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ECCC1" w14:textId="77777777" w:rsidR="00EF7065" w:rsidRDefault="00000000">
      <w:pPr>
        <w:spacing w:after="15"/>
        <w:ind w:left="45"/>
      </w:pPr>
      <w:r>
        <w:rPr>
          <w:noProof/>
        </w:rPr>
        <mc:AlternateContent>
          <mc:Choice Requires="wpg">
            <w:drawing>
              <wp:inline distT="0" distB="0" distL="0" distR="0" wp14:anchorId="7ACCBB0F" wp14:editId="1B3138C5">
                <wp:extent cx="1142999" cy="15875"/>
                <wp:effectExtent l="0" t="0" r="0" b="0"/>
                <wp:docPr id="6378" name="Group 6378"/>
                <wp:cNvGraphicFramePr/>
                <a:graphic xmlns:a="http://schemas.openxmlformats.org/drawingml/2006/main">
                  <a:graphicData uri="http://schemas.microsoft.com/office/word/2010/wordprocessingGroup">
                    <wpg:wgp>
                      <wpg:cNvGrpSpPr/>
                      <wpg:grpSpPr>
                        <a:xfrm>
                          <a:off x="0" y="0"/>
                          <a:ext cx="1142999" cy="15875"/>
                          <a:chOff x="0" y="0"/>
                          <a:chExt cx="1142999" cy="15875"/>
                        </a:xfrm>
                      </wpg:grpSpPr>
                      <wps:wsp>
                        <wps:cNvPr id="9" name="Shape 9"/>
                        <wps:cNvSpPr/>
                        <wps:spPr>
                          <a:xfrm>
                            <a:off x="0" y="0"/>
                            <a:ext cx="1142999" cy="0"/>
                          </a:xfrm>
                          <a:custGeom>
                            <a:avLst/>
                            <a:gdLst/>
                            <a:ahLst/>
                            <a:cxnLst/>
                            <a:rect l="0" t="0" r="0" b="0"/>
                            <a:pathLst>
                              <a:path w="1142999">
                                <a:moveTo>
                                  <a:pt x="0" y="0"/>
                                </a:moveTo>
                                <a:lnTo>
                                  <a:pt x="1142999" y="0"/>
                                </a:lnTo>
                              </a:path>
                            </a:pathLst>
                          </a:custGeom>
                          <a:ln w="15875" cap="flat">
                            <a:miter lim="10160000"/>
                          </a:ln>
                        </wps:spPr>
                        <wps:style>
                          <a:lnRef idx="1">
                            <a:srgbClr val="5A695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78" style="width:89.9999pt;height:1.25pt;mso-position-horizontal-relative:char;mso-position-vertical-relative:line" coordsize="11429,158">
                <v:shape id="Shape 9" style="position:absolute;width:11429;height:0;left:0;top:0;" coordsize="1142999,0" path="m0,0l1142999,0">
                  <v:stroke weight="1.25pt" endcap="flat" joinstyle="miter" miterlimit="800" on="true" color="#5a695e"/>
                  <v:fill on="false" color="#000000" opacity="0"/>
                </v:shape>
              </v:group>
            </w:pict>
          </mc:Fallback>
        </mc:AlternateContent>
      </w:r>
    </w:p>
    <w:p w14:paraId="70720697" w14:textId="77777777" w:rsidR="00EF7065" w:rsidRPr="007A46A0" w:rsidRDefault="00000000">
      <w:pPr>
        <w:pStyle w:val="Titre1"/>
        <w:ind w:left="-5"/>
        <w:rPr>
          <w:sz w:val="22"/>
        </w:rPr>
      </w:pPr>
      <w:r w:rsidRPr="007A46A0">
        <w:rPr>
          <w:sz w:val="22"/>
        </w:rPr>
        <w:t xml:space="preserve">Rencontre des </w:t>
      </w:r>
      <w:r w:rsidRPr="007A46A0">
        <w:rPr>
          <w:noProof/>
          <w:sz w:val="22"/>
        </w:rPr>
        <w:drawing>
          <wp:inline distT="0" distB="0" distL="0" distR="0" wp14:anchorId="4A5B9D08" wp14:editId="37A40FFA">
            <wp:extent cx="2727124" cy="116897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a:off x="0" y="0"/>
                      <a:ext cx="2727124" cy="1168976"/>
                    </a:xfrm>
                    <a:prstGeom prst="rect">
                      <a:avLst/>
                    </a:prstGeom>
                  </pic:spPr>
                </pic:pic>
              </a:graphicData>
            </a:graphic>
          </wp:inline>
        </w:drawing>
      </w:r>
      <w:r w:rsidRPr="007A46A0">
        <w:rPr>
          <w:sz w:val="22"/>
        </w:rPr>
        <w:t xml:space="preserve">responsables régionaux en </w:t>
      </w:r>
    </w:p>
    <w:p w14:paraId="6173C012" w14:textId="77777777" w:rsidR="00EF7065" w:rsidRPr="007A46A0" w:rsidRDefault="00000000">
      <w:pPr>
        <w:spacing w:after="253"/>
        <w:ind w:left="-5" w:hanging="10"/>
      </w:pPr>
      <w:proofErr w:type="gramStart"/>
      <w:r w:rsidRPr="007A46A0">
        <w:rPr>
          <w:rFonts w:ascii="Arial" w:eastAsia="Arial" w:hAnsi="Arial" w:cs="Arial"/>
          <w:b/>
          <w:color w:val="5A695E"/>
        </w:rPr>
        <w:t>assurances</w:t>
      </w:r>
      <w:proofErr w:type="gramEnd"/>
      <w:r w:rsidRPr="007A46A0">
        <w:rPr>
          <w:rFonts w:ascii="Arial" w:eastAsia="Arial" w:hAnsi="Arial" w:cs="Arial"/>
          <w:b/>
          <w:color w:val="5A695E"/>
        </w:rPr>
        <w:t>15 FÉVRIER 2023</w:t>
      </w:r>
    </w:p>
    <w:p w14:paraId="309C5E10" w14:textId="77777777" w:rsidR="00EF7065" w:rsidRPr="007A46A0" w:rsidRDefault="00000000">
      <w:pPr>
        <w:spacing w:after="253"/>
        <w:ind w:left="337" w:hanging="10"/>
      </w:pPr>
      <w:r w:rsidRPr="007A46A0">
        <w:rPr>
          <w:rFonts w:ascii="Arial" w:eastAsia="Arial" w:hAnsi="Arial" w:cs="Arial"/>
          <w:b/>
          <w:color w:val="5A695E"/>
        </w:rPr>
        <w:t>JOHANNE FREIRE</w:t>
      </w:r>
    </w:p>
    <w:p w14:paraId="6F33716C" w14:textId="77777777" w:rsidR="00EF7065" w:rsidRPr="007A46A0" w:rsidRDefault="00000000">
      <w:pPr>
        <w:spacing w:after="0"/>
        <w:ind w:left="175" w:hanging="10"/>
      </w:pPr>
      <w:r w:rsidRPr="007A46A0">
        <w:rPr>
          <w:rFonts w:ascii="Arial" w:eastAsia="Arial" w:hAnsi="Arial" w:cs="Arial"/>
          <w:b/>
          <w:color w:val="76685C"/>
        </w:rPr>
        <w:t xml:space="preserve">Renouvellement d’ASSUREQ </w:t>
      </w:r>
    </w:p>
    <w:p w14:paraId="23931BEB" w14:textId="77777777" w:rsidR="00EF7065" w:rsidRPr="007A46A0" w:rsidRDefault="00000000">
      <w:pPr>
        <w:pStyle w:val="Titre2"/>
        <w:ind w:left="175" w:right="0"/>
        <w:rPr>
          <w:sz w:val="22"/>
        </w:rPr>
      </w:pPr>
      <w:proofErr w:type="gramStart"/>
      <w:r w:rsidRPr="007A46A0">
        <w:rPr>
          <w:sz w:val="22"/>
        </w:rPr>
        <w:t>au</w:t>
      </w:r>
      <w:proofErr w:type="gramEnd"/>
      <w:r w:rsidRPr="007A46A0">
        <w:rPr>
          <w:sz w:val="22"/>
        </w:rPr>
        <w:t xml:space="preserve"> 1er janvier 2023</w:t>
      </w:r>
    </w:p>
    <w:p w14:paraId="56262FA1" w14:textId="77777777" w:rsidR="007A46A0" w:rsidRDefault="00000000" w:rsidP="007A46A0">
      <w:pPr>
        <w:spacing w:after="730" w:line="227" w:lineRule="auto"/>
        <w:ind w:left="190" w:hanging="10"/>
        <w:rPr>
          <w:rFonts w:ascii="Arial" w:eastAsia="Arial" w:hAnsi="Arial" w:cs="Arial"/>
          <w:color w:val="555555"/>
        </w:rPr>
      </w:pPr>
      <w:r w:rsidRPr="007A46A0">
        <w:rPr>
          <w:rFonts w:ascii="Arial" w:eastAsia="Arial" w:hAnsi="Arial" w:cs="Arial"/>
          <w:color w:val="555555"/>
        </w:rPr>
        <w:t>Contexte encore particulier cette année</w:t>
      </w:r>
    </w:p>
    <w:p w14:paraId="4C410C22" w14:textId="72C04BBB" w:rsidR="00EF7065" w:rsidRPr="007A46A0" w:rsidRDefault="00000000" w:rsidP="007A46A0">
      <w:pPr>
        <w:spacing w:after="0" w:line="227" w:lineRule="auto"/>
        <w:ind w:left="190" w:right="-227" w:hanging="10"/>
      </w:pPr>
      <w:r w:rsidRPr="007A46A0">
        <w:rPr>
          <w:noProof/>
        </w:rPr>
        <mc:AlternateContent>
          <mc:Choice Requires="wpg">
            <w:drawing>
              <wp:anchor distT="0" distB="0" distL="114300" distR="114300" simplePos="0" relativeHeight="251658240" behindDoc="0" locked="0" layoutInCell="1" allowOverlap="1" wp14:anchorId="2C05BC05" wp14:editId="730AC941">
                <wp:simplePos x="0" y="0"/>
                <wp:positionH relativeFrom="column">
                  <wp:posOffset>8516989</wp:posOffset>
                </wp:positionH>
                <wp:positionV relativeFrom="paragraph">
                  <wp:posOffset>-2728192</wp:posOffset>
                </wp:positionV>
                <wp:extent cx="1963316" cy="4033894"/>
                <wp:effectExtent l="0" t="0" r="0" b="0"/>
                <wp:wrapSquare wrapText="bothSides"/>
                <wp:docPr id="6520" name="Group 6520"/>
                <wp:cNvGraphicFramePr/>
                <a:graphic xmlns:a="http://schemas.openxmlformats.org/drawingml/2006/main">
                  <a:graphicData uri="http://schemas.microsoft.com/office/word/2010/wordprocessingGroup">
                    <wpg:wgp>
                      <wpg:cNvGrpSpPr/>
                      <wpg:grpSpPr>
                        <a:xfrm>
                          <a:off x="0" y="0"/>
                          <a:ext cx="1963316" cy="4033894"/>
                          <a:chOff x="0" y="0"/>
                          <a:chExt cx="1963316" cy="4033894"/>
                        </a:xfrm>
                      </wpg:grpSpPr>
                      <pic:pic xmlns:pic="http://schemas.openxmlformats.org/drawingml/2006/picture">
                        <pic:nvPicPr>
                          <pic:cNvPr id="56" name="Picture 56"/>
                          <pic:cNvPicPr/>
                        </pic:nvPicPr>
                        <pic:blipFill>
                          <a:blip r:embed="rId8"/>
                          <a:stretch>
                            <a:fillRect/>
                          </a:stretch>
                        </pic:blipFill>
                        <pic:spPr>
                          <a:xfrm>
                            <a:off x="0" y="2019447"/>
                            <a:ext cx="1963316" cy="2014447"/>
                          </a:xfrm>
                          <a:prstGeom prst="rect">
                            <a:avLst/>
                          </a:prstGeom>
                        </pic:spPr>
                      </pic:pic>
                      <wps:wsp>
                        <wps:cNvPr id="57" name="Shape 57"/>
                        <wps:cNvSpPr/>
                        <wps:spPr>
                          <a:xfrm>
                            <a:off x="0" y="0"/>
                            <a:ext cx="1963315" cy="2014447"/>
                          </a:xfrm>
                          <a:custGeom>
                            <a:avLst/>
                            <a:gdLst/>
                            <a:ahLst/>
                            <a:cxnLst/>
                            <a:rect l="0" t="0" r="0" b="0"/>
                            <a:pathLst>
                              <a:path w="1963315" h="2014447">
                                <a:moveTo>
                                  <a:pt x="168727" y="0"/>
                                </a:moveTo>
                                <a:lnTo>
                                  <a:pt x="1794588" y="0"/>
                                </a:lnTo>
                                <a:cubicBezTo>
                                  <a:pt x="1839338" y="0"/>
                                  <a:pt x="1882254" y="17777"/>
                                  <a:pt x="1913896" y="49419"/>
                                </a:cubicBezTo>
                                <a:cubicBezTo>
                                  <a:pt x="1945539" y="81062"/>
                                  <a:pt x="1963315" y="123978"/>
                                  <a:pt x="1963315" y="168727"/>
                                </a:cubicBezTo>
                                <a:lnTo>
                                  <a:pt x="1963315" y="1845720"/>
                                </a:lnTo>
                                <a:cubicBezTo>
                                  <a:pt x="1963315" y="1938905"/>
                                  <a:pt x="1887774" y="2014447"/>
                                  <a:pt x="1794588" y="2014447"/>
                                </a:cubicBezTo>
                                <a:lnTo>
                                  <a:pt x="168727" y="2014447"/>
                                </a:lnTo>
                                <a:cubicBezTo>
                                  <a:pt x="75542" y="2014447"/>
                                  <a:pt x="0" y="1938905"/>
                                  <a:pt x="0" y="1845720"/>
                                </a:cubicBezTo>
                                <a:lnTo>
                                  <a:pt x="0" y="168727"/>
                                </a:lnTo>
                                <a:cubicBezTo>
                                  <a:pt x="0" y="75542"/>
                                  <a:pt x="75542" y="0"/>
                                  <a:pt x="168727"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pic:pic xmlns:pic="http://schemas.openxmlformats.org/drawingml/2006/picture">
                        <pic:nvPicPr>
                          <pic:cNvPr id="8230" name="Picture 8230"/>
                          <pic:cNvPicPr/>
                        </pic:nvPicPr>
                        <pic:blipFill>
                          <a:blip r:embed="rId9"/>
                          <a:stretch>
                            <a:fillRect/>
                          </a:stretch>
                        </pic:blipFill>
                        <pic:spPr>
                          <a:xfrm>
                            <a:off x="-2384" y="-2856"/>
                            <a:ext cx="1965960" cy="2017776"/>
                          </a:xfrm>
                          <a:prstGeom prst="rect">
                            <a:avLst/>
                          </a:prstGeom>
                        </pic:spPr>
                      </pic:pic>
                    </wpg:wgp>
                  </a:graphicData>
                </a:graphic>
              </wp:anchor>
            </w:drawing>
          </mc:Choice>
          <mc:Fallback xmlns:a="http://schemas.openxmlformats.org/drawingml/2006/main">
            <w:pict>
              <v:group id="Group 6520" style="width:154.592pt;height:317.629pt;position:absolute;mso-position-horizontal-relative:text;mso-position-horizontal:absolute;margin-left:670.629pt;mso-position-vertical-relative:text;margin-top:-214.818pt;" coordsize="19633,40338">
                <v:shape id="Picture 56" style="position:absolute;width:19633;height:20144;left:0;top:20194;" filled="f">
                  <v:imagedata r:id="rId26"/>
                </v:shape>
                <v:shape id="Shape 57" style="position:absolute;width:19633;height:20144;left:0;top:0;" coordsize="1963315,2014447" path="m168727,0l1794588,0c1839338,0,1882254,17777,1913896,49419c1945539,81062,1963315,123978,1963315,168727l1963315,1845720c1963315,1938905,1887774,2014447,1794588,2014447l168727,2014447c75542,2014447,0,1938905,0,1845720l0,168727c0,75542,75542,0,168727,0x">
                  <v:stroke weight="0pt" endcap="flat" joinstyle="miter" miterlimit="10" on="false" color="#000000" opacity="0"/>
                  <v:fill on="true" color="#ececec"/>
                </v:shape>
                <v:shape id="Picture 8230" style="position:absolute;width:19659;height:20177;left:-23;top:-28;" filled="f">
                  <v:imagedata r:id="rId27"/>
                </v:shape>
                <w10:wrap type="square"/>
              </v:group>
            </w:pict>
          </mc:Fallback>
        </mc:AlternateContent>
      </w:r>
      <w:r w:rsidRPr="007A46A0">
        <w:rPr>
          <w:rFonts w:ascii="Arial" w:eastAsia="Arial" w:hAnsi="Arial" w:cs="Arial"/>
          <w:color w:val="555555"/>
        </w:rPr>
        <w:t>L'assurance voyage avec assistance et annulation de voyage n'ont pas atteint le niveau des réclamations prépandémie</w:t>
      </w:r>
    </w:p>
    <w:p w14:paraId="767B5BAD" w14:textId="77777777" w:rsidR="00EF7065" w:rsidRPr="007A46A0" w:rsidRDefault="00000000" w:rsidP="007A46A0">
      <w:pPr>
        <w:numPr>
          <w:ilvl w:val="0"/>
          <w:numId w:val="1"/>
        </w:numPr>
        <w:spacing w:after="0" w:line="227" w:lineRule="auto"/>
        <w:ind w:right="-227" w:hanging="456"/>
      </w:pPr>
      <w:r w:rsidRPr="007A46A0">
        <w:rPr>
          <w:rFonts w:ascii="Arial" w:eastAsia="Arial" w:hAnsi="Arial" w:cs="Arial"/>
          <w:color w:val="555555"/>
        </w:rPr>
        <w:t>Augmentation importante du nombre de décès</w:t>
      </w:r>
    </w:p>
    <w:p w14:paraId="7578E831" w14:textId="77777777" w:rsidR="00EF7065" w:rsidRPr="007A46A0" w:rsidRDefault="00000000" w:rsidP="007A46A0">
      <w:pPr>
        <w:numPr>
          <w:ilvl w:val="0"/>
          <w:numId w:val="1"/>
        </w:numPr>
        <w:spacing w:before="100" w:beforeAutospacing="1" w:after="78" w:line="227" w:lineRule="auto"/>
        <w:ind w:right="-227" w:hanging="456"/>
      </w:pPr>
      <w:r w:rsidRPr="007A46A0">
        <w:rPr>
          <w:rFonts w:ascii="Arial" w:eastAsia="Arial" w:hAnsi="Arial" w:cs="Arial"/>
          <w:color w:val="555555"/>
        </w:rPr>
        <w:t>Pourcentage des personnes atteignant ou dépassant le maximum remboursable de 750 $ pour le regroupement des professionnels de la santé visés est passé de 5 % à 16 %</w:t>
      </w:r>
    </w:p>
    <w:p w14:paraId="0BBD2EE0" w14:textId="77777777" w:rsidR="00EF7065" w:rsidRPr="007A46A0" w:rsidRDefault="00000000">
      <w:pPr>
        <w:pStyle w:val="Titre2"/>
        <w:ind w:left="337" w:right="1809"/>
        <w:rPr>
          <w:sz w:val="22"/>
        </w:rPr>
      </w:pPr>
      <w:r w:rsidRPr="007A46A0">
        <w:rPr>
          <w:sz w:val="22"/>
        </w:rPr>
        <w:t>Régime d’assurance maladie</w:t>
      </w:r>
    </w:p>
    <w:p w14:paraId="73BBFDC5" w14:textId="77777777" w:rsidR="00EF7065" w:rsidRPr="007A46A0" w:rsidRDefault="00000000" w:rsidP="007A46A0">
      <w:pPr>
        <w:numPr>
          <w:ilvl w:val="0"/>
          <w:numId w:val="2"/>
        </w:numPr>
        <w:spacing w:after="0" w:line="227" w:lineRule="auto"/>
        <w:ind w:right="224" w:hanging="456"/>
      </w:pPr>
      <w:r w:rsidRPr="007A46A0">
        <w:rPr>
          <w:rFonts w:ascii="Arial" w:eastAsia="Arial" w:hAnsi="Arial" w:cs="Arial"/>
          <w:color w:val="555555"/>
        </w:rPr>
        <w:t>Pas d’augmentation des primes en 2023</w:t>
      </w:r>
    </w:p>
    <w:p w14:paraId="0E0369D4" w14:textId="77777777" w:rsidR="00EF7065" w:rsidRPr="007A46A0" w:rsidRDefault="00000000" w:rsidP="007A46A0">
      <w:pPr>
        <w:numPr>
          <w:ilvl w:val="0"/>
          <w:numId w:val="2"/>
        </w:numPr>
        <w:spacing w:after="0" w:line="227" w:lineRule="auto"/>
        <w:ind w:right="224" w:hanging="456"/>
      </w:pPr>
      <w:r w:rsidRPr="007A46A0">
        <w:rPr>
          <w:rFonts w:ascii="Arial" w:eastAsia="Arial" w:hAnsi="Arial" w:cs="Arial"/>
          <w:color w:val="555555"/>
        </w:rPr>
        <w:t xml:space="preserve">Bonification du régime Santé Plus: augmentation de 750 $ à 1 000 $ le remboursement maximal des frais pour le regroupement des professionnels de la santé visés </w:t>
      </w:r>
    </w:p>
    <w:p w14:paraId="33FF95DA" w14:textId="77777777" w:rsidR="00EF7065" w:rsidRPr="007A46A0" w:rsidRDefault="00000000" w:rsidP="007A46A0">
      <w:pPr>
        <w:pStyle w:val="Titre2"/>
        <w:ind w:left="337" w:right="0"/>
        <w:rPr>
          <w:sz w:val="22"/>
        </w:rPr>
      </w:pPr>
      <w:r w:rsidRPr="007A46A0">
        <w:rPr>
          <w:sz w:val="22"/>
        </w:rPr>
        <w:t>Régime d’assurance vie</w:t>
      </w:r>
    </w:p>
    <w:p w14:paraId="6F2489A2" w14:textId="77777777" w:rsidR="00EF7065" w:rsidRPr="007A46A0" w:rsidRDefault="00000000" w:rsidP="007A46A0">
      <w:pPr>
        <w:spacing w:after="0" w:line="227" w:lineRule="auto"/>
        <w:ind w:left="421" w:right="449" w:hanging="10"/>
      </w:pPr>
      <w:r w:rsidRPr="007A46A0">
        <w:rPr>
          <w:rFonts w:ascii="Arial" w:eastAsia="Arial" w:hAnsi="Arial" w:cs="Arial"/>
          <w:color w:val="555555"/>
        </w:rPr>
        <w:t>• Augmentation des primes de 5,7 %</w:t>
      </w:r>
    </w:p>
    <w:p w14:paraId="67C109F4" w14:textId="77777777" w:rsidR="00EF7065" w:rsidRPr="007A46A0" w:rsidRDefault="00000000" w:rsidP="007A46A0">
      <w:pPr>
        <w:spacing w:after="0" w:line="227" w:lineRule="auto"/>
        <w:ind w:left="337" w:right="449" w:hanging="10"/>
      </w:pPr>
      <w:r w:rsidRPr="007A46A0">
        <w:rPr>
          <w:rFonts w:ascii="Arial" w:eastAsia="Arial" w:hAnsi="Arial" w:cs="Arial"/>
          <w:color w:val="555555"/>
        </w:rPr>
        <w:t xml:space="preserve">Maintien du </w:t>
      </w:r>
      <w:r w:rsidRPr="007A46A0">
        <w:rPr>
          <w:rFonts w:ascii="Arial" w:eastAsia="Arial" w:hAnsi="Arial" w:cs="Arial"/>
          <w:b/>
          <w:color w:val="C00000"/>
        </w:rPr>
        <w:t xml:space="preserve">congé de prime </w:t>
      </w:r>
      <w:r w:rsidRPr="007A46A0">
        <w:rPr>
          <w:rFonts w:ascii="Arial" w:eastAsia="Arial" w:hAnsi="Arial" w:cs="Arial"/>
          <w:color w:val="555555"/>
        </w:rPr>
        <w:t>de 3 $/mois dans les deux régimes</w:t>
      </w:r>
    </w:p>
    <w:p w14:paraId="73A7CA73" w14:textId="77777777" w:rsidR="00EF7065" w:rsidRPr="007A46A0" w:rsidRDefault="00000000">
      <w:pPr>
        <w:spacing w:after="1794"/>
        <w:ind w:left="192"/>
      </w:pPr>
      <w:r w:rsidRPr="007A46A0">
        <w:rPr>
          <w:noProof/>
        </w:rPr>
        <mc:AlternateContent>
          <mc:Choice Requires="wpg">
            <w:drawing>
              <wp:inline distT="0" distB="0" distL="0" distR="0" wp14:anchorId="7FD7C0B7" wp14:editId="1309214C">
                <wp:extent cx="1142999" cy="15875"/>
                <wp:effectExtent l="0" t="0" r="0" b="0"/>
                <wp:docPr id="6631" name="Group 6631"/>
                <wp:cNvGraphicFramePr/>
                <a:graphic xmlns:a="http://schemas.openxmlformats.org/drawingml/2006/main">
                  <a:graphicData uri="http://schemas.microsoft.com/office/word/2010/wordprocessingGroup">
                    <wpg:wgp>
                      <wpg:cNvGrpSpPr/>
                      <wpg:grpSpPr>
                        <a:xfrm>
                          <a:off x="0" y="0"/>
                          <a:ext cx="1142999" cy="15875"/>
                          <a:chOff x="0" y="0"/>
                          <a:chExt cx="1142999" cy="15875"/>
                        </a:xfrm>
                      </wpg:grpSpPr>
                      <wps:wsp>
                        <wps:cNvPr id="101" name="Shape 101"/>
                        <wps:cNvSpPr/>
                        <wps:spPr>
                          <a:xfrm>
                            <a:off x="0" y="0"/>
                            <a:ext cx="1142999" cy="0"/>
                          </a:xfrm>
                          <a:custGeom>
                            <a:avLst/>
                            <a:gdLst/>
                            <a:ahLst/>
                            <a:cxnLst/>
                            <a:rect l="0" t="0" r="0" b="0"/>
                            <a:pathLst>
                              <a:path w="1142999">
                                <a:moveTo>
                                  <a:pt x="0" y="0"/>
                                </a:moveTo>
                                <a:lnTo>
                                  <a:pt x="1142999" y="0"/>
                                </a:lnTo>
                              </a:path>
                            </a:pathLst>
                          </a:custGeom>
                          <a:ln w="15875" cap="flat">
                            <a:miter lim="10160000"/>
                          </a:ln>
                        </wps:spPr>
                        <wps:style>
                          <a:lnRef idx="1">
                            <a:srgbClr val="5A695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31" style="width:89.9999pt;height:1.25pt;mso-position-horizontal-relative:char;mso-position-vertical-relative:line" coordsize="11429,158">
                <v:shape id="Shape 101" style="position:absolute;width:11429;height:0;left:0;top:0;" coordsize="1142999,0" path="m0,0l1142999,0">
                  <v:stroke weight="1.25pt" endcap="flat" joinstyle="miter" miterlimit="800" on="true" color="#5a695e"/>
                  <v:fill on="false" color="#000000" opacity="0"/>
                </v:shape>
              </v:group>
            </w:pict>
          </mc:Fallback>
        </mc:AlternateContent>
      </w:r>
    </w:p>
    <w:p w14:paraId="070EA4CD" w14:textId="77777777" w:rsidR="00EF7065" w:rsidRPr="007A46A0" w:rsidRDefault="00000000">
      <w:pPr>
        <w:pStyle w:val="Titre2"/>
        <w:ind w:left="2772" w:right="0" w:firstLine="0"/>
        <w:rPr>
          <w:sz w:val="22"/>
        </w:rPr>
      </w:pPr>
      <w:r w:rsidRPr="007A46A0">
        <w:rPr>
          <w:color w:val="5A695E"/>
          <w:sz w:val="22"/>
        </w:rPr>
        <w:lastRenderedPageBreak/>
        <w:t xml:space="preserve">Informations en </w:t>
      </w:r>
    </w:p>
    <w:p w14:paraId="57D50C3C" w14:textId="77777777" w:rsidR="00EF7065" w:rsidRPr="007A46A0" w:rsidRDefault="00000000">
      <w:pPr>
        <w:spacing w:after="0"/>
        <w:ind w:left="4993"/>
      </w:pPr>
      <w:r w:rsidRPr="007A46A0">
        <w:rPr>
          <w:noProof/>
        </w:rPr>
        <mc:AlternateContent>
          <mc:Choice Requires="wpg">
            <w:drawing>
              <wp:inline distT="0" distB="0" distL="0" distR="0" wp14:anchorId="604F1AFA" wp14:editId="55CAD5C4">
                <wp:extent cx="4037717" cy="3573878"/>
                <wp:effectExtent l="0" t="0" r="0" b="0"/>
                <wp:docPr id="6632" name="Group 6632"/>
                <wp:cNvGraphicFramePr/>
                <a:graphic xmlns:a="http://schemas.openxmlformats.org/drawingml/2006/main">
                  <a:graphicData uri="http://schemas.microsoft.com/office/word/2010/wordprocessingGroup">
                    <wpg:wgp>
                      <wpg:cNvGrpSpPr/>
                      <wpg:grpSpPr>
                        <a:xfrm>
                          <a:off x="0" y="0"/>
                          <a:ext cx="4037717" cy="3573878"/>
                          <a:chOff x="0" y="0"/>
                          <a:chExt cx="4037717" cy="3573878"/>
                        </a:xfrm>
                      </wpg:grpSpPr>
                      <wps:wsp>
                        <wps:cNvPr id="104" name="Rectangle 104"/>
                        <wps:cNvSpPr/>
                        <wps:spPr>
                          <a:xfrm>
                            <a:off x="1078115" y="0"/>
                            <a:ext cx="2501625" cy="1358670"/>
                          </a:xfrm>
                          <a:prstGeom prst="rect">
                            <a:avLst/>
                          </a:prstGeom>
                          <a:ln>
                            <a:noFill/>
                          </a:ln>
                        </wps:spPr>
                        <wps:txbx>
                          <w:txbxContent>
                            <w:p w14:paraId="2626D8CB" w14:textId="77777777" w:rsidR="00EF7065" w:rsidRDefault="00000000">
                              <w:proofErr w:type="gramStart"/>
                              <w:r>
                                <w:rPr>
                                  <w:rFonts w:ascii="Arial" w:eastAsia="Arial" w:hAnsi="Arial" w:cs="Arial"/>
                                  <w:b/>
                                  <w:color w:val="5A695E"/>
                                  <w:sz w:val="144"/>
                                </w:rPr>
                                <w:t>vrac</w:t>
                              </w:r>
                              <w:proofErr w:type="gramEnd"/>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28"/>
                          <a:stretch>
                            <a:fillRect/>
                          </a:stretch>
                        </pic:blipFill>
                        <pic:spPr>
                          <a:xfrm>
                            <a:off x="0" y="152222"/>
                            <a:ext cx="4037717" cy="3421656"/>
                          </a:xfrm>
                          <a:prstGeom prst="rect">
                            <a:avLst/>
                          </a:prstGeom>
                        </pic:spPr>
                      </pic:pic>
                      <pic:pic xmlns:pic="http://schemas.openxmlformats.org/drawingml/2006/picture">
                        <pic:nvPicPr>
                          <pic:cNvPr id="113" name="Picture 113"/>
                          <pic:cNvPicPr/>
                        </pic:nvPicPr>
                        <pic:blipFill>
                          <a:blip r:embed="rId29"/>
                          <a:stretch>
                            <a:fillRect/>
                          </a:stretch>
                        </pic:blipFill>
                        <pic:spPr>
                          <a:xfrm>
                            <a:off x="444500" y="596722"/>
                            <a:ext cx="3148717" cy="2532656"/>
                          </a:xfrm>
                          <a:prstGeom prst="rect">
                            <a:avLst/>
                          </a:prstGeom>
                        </pic:spPr>
                      </pic:pic>
                      <wps:wsp>
                        <wps:cNvPr id="114" name="Shape 114"/>
                        <wps:cNvSpPr/>
                        <wps:spPr>
                          <a:xfrm>
                            <a:off x="349250" y="501472"/>
                            <a:ext cx="3339216" cy="2723156"/>
                          </a:xfrm>
                          <a:custGeom>
                            <a:avLst/>
                            <a:gdLst/>
                            <a:ahLst/>
                            <a:cxnLst/>
                            <a:rect l="0" t="0" r="0" b="0"/>
                            <a:pathLst>
                              <a:path w="3339216" h="2723156">
                                <a:moveTo>
                                  <a:pt x="0" y="0"/>
                                </a:moveTo>
                                <a:lnTo>
                                  <a:pt x="3339216" y="0"/>
                                </a:lnTo>
                                <a:lnTo>
                                  <a:pt x="3339216" y="2723156"/>
                                </a:lnTo>
                                <a:lnTo>
                                  <a:pt x="0" y="2723156"/>
                                </a:lnTo>
                                <a:close/>
                              </a:path>
                            </a:pathLst>
                          </a:custGeom>
                          <a:ln w="190500" cap="sq">
                            <a:miter lim="10160000"/>
                          </a:ln>
                        </wps:spPr>
                        <wps:style>
                          <a:lnRef idx="1">
                            <a:srgbClr val="C8C6BD"/>
                          </a:lnRef>
                          <a:fillRef idx="0">
                            <a:srgbClr val="000000">
                              <a:alpha val="0"/>
                            </a:srgbClr>
                          </a:fillRef>
                          <a:effectRef idx="0">
                            <a:scrgbClr r="0" g="0" b="0"/>
                          </a:effectRef>
                          <a:fontRef idx="none"/>
                        </wps:style>
                        <wps:bodyPr/>
                      </wps:wsp>
                    </wpg:wgp>
                  </a:graphicData>
                </a:graphic>
              </wp:inline>
            </w:drawing>
          </mc:Choice>
          <mc:Fallback>
            <w:pict>
              <v:group w14:anchorId="604F1AFA" id="Group 6632" o:spid="_x0000_s1026" style="width:317.95pt;height:281.4pt;mso-position-horizontal-relative:char;mso-position-vertical-relative:line" coordsize="40377,357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">
                <v:rect id="Rectangle 104" o:spid="_x0000_s1027" style="position:absolute;left:10781;width:25016;height:1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626D8CB" w14:textId="77777777" w:rsidR="00EF7065" w:rsidRDefault="00000000">
                        <w:proofErr w:type="gramStart"/>
                        <w:r>
                          <w:rPr>
                            <w:rFonts w:ascii="Arial" w:eastAsia="Arial" w:hAnsi="Arial" w:cs="Arial"/>
                            <w:b/>
                            <w:color w:val="5A695E"/>
                            <w:sz w:val="144"/>
                          </w:rPr>
                          <w:t>vrac</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8" type="#_x0000_t75" style="position:absolute;top:1522;width:40377;height:3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">
                  <v:imagedata r:id="rId30" o:title=""/>
                </v:shape>
                <v:shape id="Picture 113" o:spid="_x0000_s1029" type="#_x0000_t75" style="position:absolute;left:4445;top:5967;width:31487;height:2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">
                  <v:imagedata r:id="rId31" o:title=""/>
                </v:shape>
                <v:shape id="Shape 114" o:spid="_x0000_s1030" style="position:absolute;left:3492;top:5014;width:33392;height:27232;visibility:visible;mso-wrap-style:square;v-text-anchor:top" coordsize="3339216,27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" path="m,l3339216,r,2723156l,2723156,,xe" filled="f" strokecolor="#c8c6bd" strokeweight="15pt">
                  <v:stroke miterlimit="6658458f" joinstyle="miter" endcap="square"/>
                  <v:path arrowok="t" textboxrect="0,0,3339216,2723156"/>
                </v:shape>
                <w10:anchorlock/>
              </v:group>
            </w:pict>
          </mc:Fallback>
        </mc:AlternateContent>
      </w:r>
    </w:p>
    <w:p w14:paraId="234349BE" w14:textId="77777777" w:rsidR="00EF7065" w:rsidRPr="007A46A0" w:rsidRDefault="00000000">
      <w:pPr>
        <w:spacing w:after="1091" w:line="265" w:lineRule="auto"/>
        <w:ind w:left="138" w:hanging="10"/>
      </w:pPr>
      <w:r w:rsidRPr="007A46A0">
        <w:rPr>
          <w:rFonts w:ascii="Arial" w:eastAsia="Arial" w:hAnsi="Arial" w:cs="Arial"/>
          <w:b/>
          <w:color w:val="555555"/>
        </w:rPr>
        <w:t>Nouveau chez SSQ : liste des fournisseurs non admissibles</w:t>
      </w:r>
    </w:p>
    <w:p w14:paraId="6770BFBC" w14:textId="77777777" w:rsidR="00EF7065" w:rsidRPr="007A46A0" w:rsidRDefault="00000000">
      <w:pPr>
        <w:spacing w:after="0" w:line="227" w:lineRule="auto"/>
        <w:ind w:left="153" w:right="449" w:hanging="10"/>
      </w:pPr>
      <w:r w:rsidRPr="007A46A0">
        <w:rPr>
          <w:rFonts w:ascii="Arial" w:eastAsia="Arial" w:hAnsi="Arial" w:cs="Arial"/>
          <w:color w:val="555555"/>
        </w:rPr>
        <w:t>SSQ rend dorénavant publique la liste des fournisseurs non admissibles à un remboursement.</w:t>
      </w:r>
    </w:p>
    <w:p w14:paraId="6B787499" w14:textId="77777777" w:rsidR="00EF7065" w:rsidRPr="007A46A0" w:rsidRDefault="00000000">
      <w:pPr>
        <w:spacing w:after="505"/>
        <w:ind w:left="143"/>
      </w:pPr>
      <w:r w:rsidRPr="007A46A0">
        <w:rPr>
          <w:rFonts w:ascii="Arial" w:eastAsia="Arial" w:hAnsi="Arial" w:cs="Arial"/>
          <w:color w:val="555555"/>
        </w:rPr>
        <w:t xml:space="preserve"> </w:t>
      </w:r>
    </w:p>
    <w:p w14:paraId="071E019B" w14:textId="77777777" w:rsidR="00EF7065" w:rsidRPr="007A46A0" w:rsidRDefault="00000000">
      <w:pPr>
        <w:spacing w:after="78" w:line="227" w:lineRule="auto"/>
        <w:ind w:left="153" w:right="449" w:hanging="10"/>
      </w:pPr>
      <w:r w:rsidRPr="007A46A0">
        <w:rPr>
          <w:rFonts w:ascii="Arial" w:eastAsia="Arial" w:hAnsi="Arial" w:cs="Arial"/>
          <w:color w:val="555555"/>
        </w:rPr>
        <w:t>Cette liste se trouve dans l’Espace client et est mise à jour régulièrement.</w:t>
      </w:r>
    </w:p>
    <w:p w14:paraId="253039B4" w14:textId="77777777" w:rsidR="00EF7065" w:rsidRDefault="00000000">
      <w:pPr>
        <w:spacing w:after="0"/>
        <w:ind w:left="-1428" w:right="18379"/>
      </w:pPr>
      <w:r>
        <w:rPr>
          <w:noProof/>
        </w:rPr>
        <w:lastRenderedPageBreak/>
        <mc:AlternateContent>
          <mc:Choice Requires="wpg">
            <w:drawing>
              <wp:anchor distT="0" distB="0" distL="114300" distR="114300" simplePos="0" relativeHeight="251659264" behindDoc="0" locked="0" layoutInCell="1" allowOverlap="1" wp14:anchorId="61779E16" wp14:editId="44F8A2AF">
                <wp:simplePos x="0" y="0"/>
                <wp:positionH relativeFrom="page">
                  <wp:posOffset>159035</wp:posOffset>
                </wp:positionH>
                <wp:positionV relativeFrom="page">
                  <wp:posOffset>497784</wp:posOffset>
                </wp:positionV>
                <wp:extent cx="12032964" cy="5296374"/>
                <wp:effectExtent l="0" t="0" r="0" b="0"/>
                <wp:wrapTopAndBottom/>
                <wp:docPr id="6522" name="Group 6522"/>
                <wp:cNvGraphicFramePr/>
                <a:graphic xmlns:a="http://schemas.openxmlformats.org/drawingml/2006/main">
                  <a:graphicData uri="http://schemas.microsoft.com/office/word/2010/wordprocessingGroup">
                    <wpg:wgp>
                      <wpg:cNvGrpSpPr/>
                      <wpg:grpSpPr>
                        <a:xfrm>
                          <a:off x="0" y="0"/>
                          <a:ext cx="12032964" cy="5296374"/>
                          <a:chOff x="0" y="0"/>
                          <a:chExt cx="12032964" cy="5296374"/>
                        </a:xfrm>
                      </wpg:grpSpPr>
                      <pic:pic xmlns:pic="http://schemas.openxmlformats.org/drawingml/2006/picture">
                        <pic:nvPicPr>
                          <pic:cNvPr id="8231" name="Picture 8231"/>
                          <pic:cNvPicPr/>
                        </pic:nvPicPr>
                        <pic:blipFill>
                          <a:blip r:embed="rId32"/>
                          <a:stretch>
                            <a:fillRect/>
                          </a:stretch>
                        </pic:blipFill>
                        <pic:spPr>
                          <a:xfrm>
                            <a:off x="-3586" y="-2991"/>
                            <a:ext cx="12033504" cy="5300472"/>
                          </a:xfrm>
                          <a:prstGeom prst="rect">
                            <a:avLst/>
                          </a:prstGeom>
                        </pic:spPr>
                      </pic:pic>
                      <wps:wsp>
                        <wps:cNvPr id="142" name="Shape 142"/>
                        <wps:cNvSpPr/>
                        <wps:spPr>
                          <a:xfrm>
                            <a:off x="204547" y="4114856"/>
                            <a:ext cx="2100942" cy="660400"/>
                          </a:xfrm>
                          <a:custGeom>
                            <a:avLst/>
                            <a:gdLst/>
                            <a:ahLst/>
                            <a:cxnLst/>
                            <a:rect l="0" t="0" r="0" b="0"/>
                            <a:pathLst>
                              <a:path w="2100942" h="660400">
                                <a:moveTo>
                                  <a:pt x="0" y="330200"/>
                                </a:moveTo>
                                <a:lnTo>
                                  <a:pt x="0" y="330200"/>
                                </a:lnTo>
                                <a:cubicBezTo>
                                  <a:pt x="0" y="147836"/>
                                  <a:pt x="470312" y="0"/>
                                  <a:pt x="1050471" y="0"/>
                                </a:cubicBezTo>
                                <a:lnTo>
                                  <a:pt x="1050471" y="0"/>
                                </a:lnTo>
                                <a:cubicBezTo>
                                  <a:pt x="1630630" y="0"/>
                                  <a:pt x="2100942" y="147836"/>
                                  <a:pt x="2100942" y="330200"/>
                                </a:cubicBezTo>
                                <a:lnTo>
                                  <a:pt x="2100942" y="330200"/>
                                </a:lnTo>
                                <a:cubicBezTo>
                                  <a:pt x="2100942" y="512564"/>
                                  <a:pt x="1630630" y="660400"/>
                                  <a:pt x="1050471" y="660400"/>
                                </a:cubicBezTo>
                                <a:lnTo>
                                  <a:pt x="1050471" y="660400"/>
                                </a:lnTo>
                                <a:cubicBezTo>
                                  <a:pt x="470312" y="660400"/>
                                  <a:pt x="0" y="512564"/>
                                  <a:pt x="0" y="330200"/>
                                </a:cubicBezTo>
                                <a:close/>
                              </a:path>
                            </a:pathLst>
                          </a:custGeom>
                          <a:ln w="38100" cap="flat">
                            <a:miter lim="10160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22" style="width:947.477pt;height:417.037pt;position:absolute;mso-position-horizontal-relative:page;mso-position-horizontal:absolute;margin-left:12.5224pt;mso-position-vertical-relative:page;margin-top:39.1956pt;" coordsize="120329,52963">
                <v:shape id="Picture 8231" style="position:absolute;width:120335;height:53004;left:-35;top:-29;" filled="f">
                  <v:imagedata r:id="rId33"/>
                </v:shape>
                <v:shape id="Shape 142" style="position:absolute;width:21009;height:6604;left:2045;top:41148;" coordsize="2100942,660400" path="m0,330200l0,330200c0,147836,470312,0,1050471,0l1050471,0c1630630,0,2100942,147836,2100942,330200l2100942,330200c2100942,512564,1630630,660400,1050471,660400l1050471,660400c470312,660400,0,512564,0,330200x">
                  <v:stroke weight="3pt" endcap="flat" joinstyle="miter" miterlimit="800" on="true" color="#ff0000"/>
                  <v:fill on="false" color="#000000" opacity="0"/>
                </v:shape>
                <w10:wrap type="topAndBottom"/>
              </v:group>
            </w:pict>
          </mc:Fallback>
        </mc:AlternateContent>
      </w:r>
      <w:r>
        <w:br w:type="page"/>
      </w:r>
    </w:p>
    <w:p w14:paraId="4622702D" w14:textId="77777777" w:rsidR="00EF7065" w:rsidRDefault="00000000">
      <w:pPr>
        <w:spacing w:after="0"/>
        <w:ind w:left="-32"/>
      </w:pPr>
      <w:r>
        <w:rPr>
          <w:noProof/>
        </w:rPr>
        <w:lastRenderedPageBreak/>
        <w:drawing>
          <wp:inline distT="0" distB="0" distL="0" distR="0" wp14:anchorId="1185F49C" wp14:editId="5B05C0C3">
            <wp:extent cx="10612724" cy="6618213"/>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4"/>
                    <a:stretch>
                      <a:fillRect/>
                    </a:stretch>
                  </pic:blipFill>
                  <pic:spPr>
                    <a:xfrm>
                      <a:off x="0" y="0"/>
                      <a:ext cx="10612724" cy="6618213"/>
                    </a:xfrm>
                    <a:prstGeom prst="rect">
                      <a:avLst/>
                    </a:prstGeom>
                  </pic:spPr>
                </pic:pic>
              </a:graphicData>
            </a:graphic>
          </wp:inline>
        </w:drawing>
      </w:r>
    </w:p>
    <w:p w14:paraId="32365A9F" w14:textId="77777777" w:rsidR="00EF7065" w:rsidRDefault="00000000">
      <w:pPr>
        <w:spacing w:after="0"/>
        <w:ind w:left="512"/>
      </w:pPr>
      <w:r>
        <w:rPr>
          <w:noProof/>
        </w:rPr>
        <w:lastRenderedPageBreak/>
        <w:drawing>
          <wp:inline distT="0" distB="0" distL="0" distR="0" wp14:anchorId="06C0EC9C" wp14:editId="3241C223">
            <wp:extent cx="10171176" cy="6708648"/>
            <wp:effectExtent l="0" t="0" r="0" b="0"/>
            <wp:docPr id="8238" name="Picture 8238"/>
            <wp:cNvGraphicFramePr/>
            <a:graphic xmlns:a="http://schemas.openxmlformats.org/drawingml/2006/main">
              <a:graphicData uri="http://schemas.openxmlformats.org/drawingml/2006/picture">
                <pic:pic xmlns:pic="http://schemas.openxmlformats.org/drawingml/2006/picture">
                  <pic:nvPicPr>
                    <pic:cNvPr id="8238" name="Picture 8238"/>
                    <pic:cNvPicPr/>
                  </pic:nvPicPr>
                  <pic:blipFill>
                    <a:blip r:embed="rId35"/>
                    <a:stretch>
                      <a:fillRect/>
                    </a:stretch>
                  </pic:blipFill>
                  <pic:spPr>
                    <a:xfrm>
                      <a:off x="0" y="0"/>
                      <a:ext cx="10171176" cy="6708648"/>
                    </a:xfrm>
                    <a:prstGeom prst="rect">
                      <a:avLst/>
                    </a:prstGeom>
                  </pic:spPr>
                </pic:pic>
              </a:graphicData>
            </a:graphic>
          </wp:inline>
        </w:drawing>
      </w:r>
    </w:p>
    <w:p w14:paraId="6A3F4B4B" w14:textId="77777777" w:rsidR="00EF7065" w:rsidRDefault="00000000">
      <w:pPr>
        <w:spacing w:after="0"/>
        <w:ind w:left="12403"/>
      </w:pPr>
      <w:r>
        <w:rPr>
          <w:noProof/>
        </w:rPr>
        <w:lastRenderedPageBreak/>
        <mc:AlternateContent>
          <mc:Choice Requires="wpg">
            <w:drawing>
              <wp:inline distT="0" distB="0" distL="0" distR="0" wp14:anchorId="1FC18BAA" wp14:editId="5F17AF27">
                <wp:extent cx="1897073" cy="1783506"/>
                <wp:effectExtent l="0" t="0" r="0" b="0"/>
                <wp:docPr id="6452" name="Group 6452"/>
                <wp:cNvGraphicFramePr/>
                <a:graphic xmlns:a="http://schemas.openxmlformats.org/drawingml/2006/main">
                  <a:graphicData uri="http://schemas.microsoft.com/office/word/2010/wordprocessingGroup">
                    <wpg:wgp>
                      <wpg:cNvGrpSpPr/>
                      <wpg:grpSpPr>
                        <a:xfrm>
                          <a:off x="0" y="0"/>
                          <a:ext cx="1897073" cy="1783506"/>
                          <a:chOff x="0" y="0"/>
                          <a:chExt cx="1897073" cy="1783506"/>
                        </a:xfrm>
                      </wpg:grpSpPr>
                      <pic:pic xmlns:pic="http://schemas.openxmlformats.org/drawingml/2006/picture">
                        <pic:nvPicPr>
                          <pic:cNvPr id="184" name="Picture 184"/>
                          <pic:cNvPicPr/>
                        </pic:nvPicPr>
                        <pic:blipFill>
                          <a:blip r:embed="rId36"/>
                          <a:stretch>
                            <a:fillRect/>
                          </a:stretch>
                        </pic:blipFill>
                        <pic:spPr>
                          <a:xfrm>
                            <a:off x="0" y="894253"/>
                            <a:ext cx="1897073" cy="889253"/>
                          </a:xfrm>
                          <a:prstGeom prst="rect">
                            <a:avLst/>
                          </a:prstGeom>
                        </pic:spPr>
                      </pic:pic>
                      <wps:wsp>
                        <wps:cNvPr id="185" name="Shape 185"/>
                        <wps:cNvSpPr/>
                        <wps:spPr>
                          <a:xfrm>
                            <a:off x="0" y="0"/>
                            <a:ext cx="1897073" cy="889253"/>
                          </a:xfrm>
                          <a:custGeom>
                            <a:avLst/>
                            <a:gdLst/>
                            <a:ahLst/>
                            <a:cxnLst/>
                            <a:rect l="0" t="0" r="0" b="0"/>
                            <a:pathLst>
                              <a:path w="1897073" h="889253">
                                <a:moveTo>
                                  <a:pt x="76423" y="0"/>
                                </a:moveTo>
                                <a:lnTo>
                                  <a:pt x="1820651" y="0"/>
                                </a:lnTo>
                                <a:cubicBezTo>
                                  <a:pt x="1840919" y="0"/>
                                  <a:pt x="1860357" y="8052"/>
                                  <a:pt x="1874690" y="22384"/>
                                </a:cubicBezTo>
                                <a:cubicBezTo>
                                  <a:pt x="1889021" y="36716"/>
                                  <a:pt x="1897073" y="56154"/>
                                  <a:pt x="1897073" y="76422"/>
                                </a:cubicBezTo>
                                <a:lnTo>
                                  <a:pt x="1897073" y="812831"/>
                                </a:lnTo>
                                <a:cubicBezTo>
                                  <a:pt x="1897073" y="855038"/>
                                  <a:pt x="1862858" y="889253"/>
                                  <a:pt x="1820651" y="889253"/>
                                </a:cubicBezTo>
                                <a:lnTo>
                                  <a:pt x="76423" y="889253"/>
                                </a:lnTo>
                                <a:cubicBezTo>
                                  <a:pt x="34216" y="889253"/>
                                  <a:pt x="0" y="855038"/>
                                  <a:pt x="0" y="812831"/>
                                </a:cubicBezTo>
                                <a:lnTo>
                                  <a:pt x="0" y="76422"/>
                                </a:lnTo>
                                <a:cubicBezTo>
                                  <a:pt x="0" y="34216"/>
                                  <a:pt x="34216" y="0"/>
                                  <a:pt x="76423"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pic:pic xmlns:pic="http://schemas.openxmlformats.org/drawingml/2006/picture">
                        <pic:nvPicPr>
                          <pic:cNvPr id="187" name="Picture 187"/>
                          <pic:cNvPicPr/>
                        </pic:nvPicPr>
                        <pic:blipFill>
                          <a:blip r:embed="rId37"/>
                          <a:stretch>
                            <a:fillRect/>
                          </a:stretch>
                        </pic:blipFill>
                        <pic:spPr>
                          <a:xfrm>
                            <a:off x="0" y="0"/>
                            <a:ext cx="1897073" cy="889253"/>
                          </a:xfrm>
                          <a:prstGeom prst="rect">
                            <a:avLst/>
                          </a:prstGeom>
                        </pic:spPr>
                      </pic:pic>
                    </wpg:wgp>
                  </a:graphicData>
                </a:graphic>
              </wp:inline>
            </w:drawing>
          </mc:Choice>
          <mc:Fallback xmlns:a="http://schemas.openxmlformats.org/drawingml/2006/main">
            <w:pict>
              <v:group id="Group 6452" style="width:149.376pt;height:140.434pt;mso-position-horizontal-relative:char;mso-position-vertical-relative:line" coordsize="18970,17835">
                <v:shape id="Picture 184" style="position:absolute;width:18970;height:8892;left:0;top:8942;" filled="f">
                  <v:imagedata r:id="rId38"/>
                </v:shape>
                <v:shape id="Shape 185" style="position:absolute;width:18970;height:8892;left:0;top:0;" coordsize="1897073,889253" path="m76423,0l1820651,0c1840919,0,1860357,8052,1874690,22384c1889021,36716,1897073,56154,1897073,76422l1897073,812831c1897073,855038,1862858,889253,1820651,889253l76423,889253c34216,889253,0,855038,0,812831l0,76422c0,34216,34216,0,76423,0x">
                  <v:stroke weight="0pt" endcap="flat" joinstyle="miter" miterlimit="10" on="false" color="#000000" opacity="0"/>
                  <v:fill on="true" color="#ececec"/>
                </v:shape>
                <v:shape id="Picture 187" style="position:absolute;width:18970;height:8892;left:0;top:0;" filled="f">
                  <v:imagedata r:id="rId39"/>
                </v:shape>
              </v:group>
            </w:pict>
          </mc:Fallback>
        </mc:AlternateContent>
      </w:r>
    </w:p>
    <w:p w14:paraId="19386BAB" w14:textId="77777777" w:rsidR="00EF7065" w:rsidRPr="007A46A0" w:rsidRDefault="00000000">
      <w:pPr>
        <w:spacing w:after="588" w:line="224" w:lineRule="auto"/>
        <w:ind w:left="375" w:hanging="10"/>
      </w:pPr>
      <w:r w:rsidRPr="007A46A0">
        <w:rPr>
          <w:rFonts w:ascii="Arial" w:eastAsia="Arial" w:hAnsi="Arial" w:cs="Arial"/>
          <w:b/>
        </w:rPr>
        <w:t xml:space="preserve">SSQ est officiellement </w:t>
      </w:r>
      <w:proofErr w:type="spellStart"/>
      <w:r w:rsidRPr="007A46A0">
        <w:rPr>
          <w:rFonts w:ascii="Arial" w:eastAsia="Arial" w:hAnsi="Arial" w:cs="Arial"/>
          <w:b/>
        </w:rPr>
        <w:t>Beneva</w:t>
      </w:r>
      <w:proofErr w:type="spellEnd"/>
      <w:r w:rsidRPr="007A46A0">
        <w:rPr>
          <w:rFonts w:ascii="Arial" w:eastAsia="Arial" w:hAnsi="Arial" w:cs="Arial"/>
          <w:b/>
        </w:rPr>
        <w:t xml:space="preserve"> depuis le 1er janvier 2023 </w:t>
      </w:r>
    </w:p>
    <w:p w14:paraId="308530E0" w14:textId="0B100421" w:rsidR="007A46A0" w:rsidRPr="007A46A0" w:rsidRDefault="00000000">
      <w:pPr>
        <w:spacing w:after="78" w:line="335" w:lineRule="auto"/>
        <w:ind w:left="449" w:right="774" w:hanging="10"/>
      </w:pPr>
      <w:r w:rsidRPr="007A46A0">
        <w:rPr>
          <w:rFonts w:ascii="Arial" w:eastAsia="Arial" w:hAnsi="Arial" w:cs="Arial"/>
          <w:color w:val="555555"/>
        </w:rPr>
        <w:t xml:space="preserve">Le nom </w:t>
      </w:r>
      <w:r w:rsidRPr="007A46A0">
        <w:rPr>
          <w:rFonts w:ascii="Arial" w:eastAsia="Arial" w:hAnsi="Arial" w:cs="Arial"/>
          <w:b/>
          <w:color w:val="00B050"/>
        </w:rPr>
        <w:t>SSQ</w:t>
      </w:r>
      <w:r w:rsidRPr="007A46A0">
        <w:rPr>
          <w:rFonts w:ascii="Arial" w:eastAsia="Arial" w:hAnsi="Arial" w:cs="Arial"/>
          <w:color w:val="555555"/>
        </w:rPr>
        <w:t xml:space="preserve"> sera progressivement modifié pour celui de </w:t>
      </w:r>
      <w:proofErr w:type="spellStart"/>
      <w:r w:rsidRPr="007A46A0">
        <w:rPr>
          <w:rFonts w:ascii="Arial" w:eastAsia="Arial" w:hAnsi="Arial" w:cs="Arial"/>
          <w:b/>
          <w:color w:val="7030A0"/>
        </w:rPr>
        <w:t>Beneva</w:t>
      </w:r>
      <w:proofErr w:type="spellEnd"/>
      <w:r w:rsidRPr="007A46A0">
        <w:rPr>
          <w:rFonts w:ascii="Arial" w:eastAsia="Arial" w:hAnsi="Arial" w:cs="Arial"/>
          <w:color w:val="555555"/>
        </w:rPr>
        <w:t xml:space="preserve">. C’est pourquoi certains documents portent le nom de SSQ et d’autres de </w:t>
      </w:r>
      <w:proofErr w:type="spellStart"/>
      <w:r w:rsidRPr="007A46A0">
        <w:rPr>
          <w:rFonts w:ascii="Arial" w:eastAsia="Arial" w:hAnsi="Arial" w:cs="Arial"/>
          <w:color w:val="555555"/>
        </w:rPr>
        <w:t>Beneva</w:t>
      </w:r>
      <w:proofErr w:type="spellEnd"/>
      <w:r w:rsidRPr="007A46A0">
        <w:rPr>
          <w:rFonts w:ascii="Arial" w:eastAsia="Arial" w:hAnsi="Arial" w:cs="Arial"/>
          <w:color w:val="555555"/>
        </w:rPr>
        <w:t xml:space="preserve">. La transition sera lente l’AREQ suit de près les </w:t>
      </w:r>
      <w:proofErr w:type="gramStart"/>
      <w:r w:rsidRPr="007A46A0">
        <w:rPr>
          <w:rFonts w:ascii="Arial" w:eastAsia="Arial" w:hAnsi="Arial" w:cs="Arial"/>
          <w:color w:val="555555"/>
        </w:rPr>
        <w:t>changements  en</w:t>
      </w:r>
      <w:proofErr w:type="gramEnd"/>
      <w:r w:rsidRPr="007A46A0">
        <w:rPr>
          <w:rFonts w:ascii="Arial" w:eastAsia="Arial" w:hAnsi="Arial" w:cs="Arial"/>
          <w:color w:val="555555"/>
        </w:rPr>
        <w:t xml:space="preserve"> lien avec la transition.</w:t>
      </w:r>
    </w:p>
    <w:p w14:paraId="723F82A8" w14:textId="77777777" w:rsidR="00EF7065" w:rsidRPr="007A46A0" w:rsidRDefault="00000000">
      <w:pPr>
        <w:spacing w:after="1200" w:line="224" w:lineRule="auto"/>
        <w:ind w:left="375" w:right="2023" w:hanging="10"/>
      </w:pPr>
      <w:r w:rsidRPr="007A46A0">
        <w:rPr>
          <w:noProof/>
        </w:rPr>
        <w:lastRenderedPageBreak/>
        <w:drawing>
          <wp:anchor distT="0" distB="0" distL="114300" distR="114300" simplePos="0" relativeHeight="251660288" behindDoc="0" locked="0" layoutInCell="1" allowOverlap="0" wp14:anchorId="2AA7666D" wp14:editId="731135B7">
            <wp:simplePos x="0" y="0"/>
            <wp:positionH relativeFrom="column">
              <wp:posOffset>6576527</wp:posOffset>
            </wp:positionH>
            <wp:positionV relativeFrom="paragraph">
              <wp:posOffset>165994</wp:posOffset>
            </wp:positionV>
            <wp:extent cx="3945908" cy="4739951"/>
            <wp:effectExtent l="0" t="0" r="0" b="0"/>
            <wp:wrapSquare wrapText="bothSides"/>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40"/>
                    <a:stretch>
                      <a:fillRect/>
                    </a:stretch>
                  </pic:blipFill>
                  <pic:spPr>
                    <a:xfrm>
                      <a:off x="0" y="0"/>
                      <a:ext cx="3945908" cy="4739951"/>
                    </a:xfrm>
                    <a:prstGeom prst="rect">
                      <a:avLst/>
                    </a:prstGeom>
                  </pic:spPr>
                </pic:pic>
              </a:graphicData>
            </a:graphic>
          </wp:anchor>
        </w:drawing>
      </w:r>
      <w:r w:rsidRPr="007A46A0">
        <w:rPr>
          <w:rFonts w:ascii="Arial" w:eastAsia="Arial" w:hAnsi="Arial" w:cs="Arial"/>
          <w:b/>
        </w:rPr>
        <w:t>Changement à l’assurance annulation voyage: voyage payé par un tiers</w:t>
      </w:r>
    </w:p>
    <w:p w14:paraId="0984546E" w14:textId="77777777" w:rsidR="00EF7065" w:rsidRPr="007A46A0" w:rsidRDefault="00000000">
      <w:pPr>
        <w:spacing w:after="592" w:line="227" w:lineRule="auto"/>
        <w:ind w:left="390" w:right="449" w:hanging="10"/>
      </w:pPr>
      <w:r w:rsidRPr="007A46A0">
        <w:rPr>
          <w:rFonts w:ascii="Arial" w:eastAsia="Arial" w:hAnsi="Arial" w:cs="Arial"/>
          <w:color w:val="555555"/>
        </w:rPr>
        <w:t xml:space="preserve">Modification au niveau du remboursement des frais d’annulation voyage. </w:t>
      </w:r>
    </w:p>
    <w:p w14:paraId="34A7BAEE" w14:textId="77777777" w:rsidR="00EF7065" w:rsidRPr="007A46A0" w:rsidRDefault="00000000">
      <w:pPr>
        <w:spacing w:after="78" w:line="227" w:lineRule="auto"/>
        <w:ind w:left="390" w:right="449" w:hanging="10"/>
      </w:pPr>
      <w:r w:rsidRPr="007A46A0">
        <w:rPr>
          <w:rFonts w:ascii="Arial" w:eastAsia="Arial" w:hAnsi="Arial" w:cs="Arial"/>
          <w:color w:val="555555"/>
        </w:rPr>
        <w:t>Retrait de la notion d’</w:t>
      </w:r>
      <w:r w:rsidRPr="007A46A0">
        <w:rPr>
          <w:rFonts w:ascii="Arial" w:eastAsia="Arial" w:hAnsi="Arial" w:cs="Arial"/>
          <w:i/>
          <w:color w:val="555555"/>
        </w:rPr>
        <w:t>achat</w:t>
      </w:r>
      <w:r w:rsidRPr="007A46A0">
        <w:rPr>
          <w:rFonts w:ascii="Arial" w:eastAsia="Arial" w:hAnsi="Arial" w:cs="Arial"/>
          <w:color w:val="555555"/>
        </w:rPr>
        <w:t xml:space="preserve"> par la personne assurée. Cette modification vise la clause 3.2 de la brochure : </w:t>
      </w:r>
    </w:p>
    <w:p w14:paraId="21BB146E" w14:textId="77777777" w:rsidR="00EF7065" w:rsidRPr="002A23DD" w:rsidRDefault="00000000">
      <w:pPr>
        <w:spacing w:after="1181" w:line="227" w:lineRule="auto"/>
        <w:ind w:left="-5" w:right="449" w:hanging="10"/>
        <w:rPr>
          <w:sz w:val="18"/>
          <w:szCs w:val="18"/>
        </w:rPr>
      </w:pPr>
      <w:r w:rsidRPr="002A23DD">
        <w:rPr>
          <w:rFonts w:ascii="Arial" w:eastAsia="Arial" w:hAnsi="Arial" w:cs="Arial"/>
          <w:color w:val="555555"/>
          <w:sz w:val="18"/>
          <w:szCs w:val="18"/>
        </w:rPr>
        <w:t>« Par frais admissibles, on entend les frais engagés par la personne assurée à la suite de l’annulation ou l’interruption d’un voyage dans la mesure où les frais engagés ont trait à des frais de voyage payés d’avance par la personne assurée et que la personne assurée, au moment de prendre les arrangements du voyage, ne connaisse aucun événement pouvant raisonnablement entraîner l’annulation ou l’interruption du voyage prévu » On pourrait lire le libellé comme ceci:</w:t>
      </w:r>
    </w:p>
    <w:p w14:paraId="210B7CE1" w14:textId="77777777" w:rsidR="00EF7065" w:rsidRPr="007A46A0" w:rsidRDefault="00000000">
      <w:pPr>
        <w:spacing w:after="557" w:line="224" w:lineRule="auto"/>
        <w:ind w:left="10" w:hanging="10"/>
        <w:jc w:val="center"/>
      </w:pPr>
      <w:r w:rsidRPr="007A46A0">
        <w:rPr>
          <w:noProof/>
        </w:rPr>
        <mc:AlternateContent>
          <mc:Choice Requires="wpg">
            <w:drawing>
              <wp:anchor distT="0" distB="0" distL="114300" distR="114300" simplePos="0" relativeHeight="251661312" behindDoc="1" locked="0" layoutInCell="1" allowOverlap="1" wp14:anchorId="7646B0AD" wp14:editId="10F4DF27">
                <wp:simplePos x="0" y="0"/>
                <wp:positionH relativeFrom="column">
                  <wp:posOffset>-393634</wp:posOffset>
                </wp:positionH>
                <wp:positionV relativeFrom="paragraph">
                  <wp:posOffset>-481384</wp:posOffset>
                </wp:positionV>
                <wp:extent cx="11545466" cy="1134902"/>
                <wp:effectExtent l="0" t="0" r="0" b="0"/>
                <wp:wrapNone/>
                <wp:docPr id="6680" name="Group 6680"/>
                <wp:cNvGraphicFramePr/>
                <a:graphic xmlns:a="http://schemas.openxmlformats.org/drawingml/2006/main">
                  <a:graphicData uri="http://schemas.microsoft.com/office/word/2010/wordprocessingGroup">
                    <wpg:wgp>
                      <wpg:cNvGrpSpPr/>
                      <wpg:grpSpPr>
                        <a:xfrm>
                          <a:off x="0" y="0"/>
                          <a:ext cx="11545466" cy="1134902"/>
                          <a:chOff x="0" y="0"/>
                          <a:chExt cx="11545466" cy="1134902"/>
                        </a:xfrm>
                      </wpg:grpSpPr>
                      <wps:wsp>
                        <wps:cNvPr id="232" name="Shape 232"/>
                        <wps:cNvSpPr/>
                        <wps:spPr>
                          <a:xfrm>
                            <a:off x="0" y="0"/>
                            <a:ext cx="11545466" cy="1134902"/>
                          </a:xfrm>
                          <a:custGeom>
                            <a:avLst/>
                            <a:gdLst/>
                            <a:ahLst/>
                            <a:cxnLst/>
                            <a:rect l="0" t="0" r="0" b="0"/>
                            <a:pathLst>
                              <a:path w="11545466" h="1134902">
                                <a:moveTo>
                                  <a:pt x="0" y="567451"/>
                                </a:moveTo>
                                <a:cubicBezTo>
                                  <a:pt x="0" y="416954"/>
                                  <a:pt x="608197" y="272620"/>
                                  <a:pt x="1690794" y="166203"/>
                                </a:cubicBezTo>
                                <a:cubicBezTo>
                                  <a:pt x="2773392" y="59785"/>
                                  <a:pt x="4241710" y="0"/>
                                  <a:pt x="5772733" y="0"/>
                                </a:cubicBezTo>
                                <a:lnTo>
                                  <a:pt x="5772733" y="0"/>
                                </a:lnTo>
                                <a:cubicBezTo>
                                  <a:pt x="8960925" y="0"/>
                                  <a:pt x="11545466" y="254057"/>
                                  <a:pt x="11545466" y="567451"/>
                                </a:cubicBezTo>
                                <a:lnTo>
                                  <a:pt x="11545466" y="567451"/>
                                </a:lnTo>
                                <a:cubicBezTo>
                                  <a:pt x="11545466" y="880845"/>
                                  <a:pt x="8960925" y="1134902"/>
                                  <a:pt x="5772733" y="1134902"/>
                                </a:cubicBezTo>
                                <a:lnTo>
                                  <a:pt x="5772733" y="1134902"/>
                                </a:lnTo>
                                <a:cubicBezTo>
                                  <a:pt x="2584541" y="1134902"/>
                                  <a:pt x="0" y="880845"/>
                                  <a:pt x="0" y="567451"/>
                                </a:cubicBezTo>
                                <a:close/>
                              </a:path>
                            </a:pathLst>
                          </a:custGeom>
                          <a:ln w="57150" cap="flat">
                            <a:miter lim="10160000"/>
                          </a:ln>
                        </wps:spPr>
                        <wps:style>
                          <a:lnRef idx="1">
                            <a:srgbClr val="FFC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80" style="width:909.092pt;height:89.3624pt;position:absolute;z-index:-2147483631;mso-position-horizontal-relative:text;mso-position-horizontal:absolute;margin-left:-30.9949pt;mso-position-vertical-relative:text;margin-top:-37.9044pt;" coordsize="115454,11349">
                <v:shape id="Shape 232" style="position:absolute;width:115454;height:11349;left:0;top:0;" coordsize="11545466,1134902" path="m0,567451c0,416954,608197,272620,1690794,166203c2773392,59785,4241710,0,5772733,0l5772733,0c8960925,0,11545466,254057,11545466,567451l11545466,567451c11545466,880845,8960925,1134902,5772733,1134902l5772733,1134902c2584541,1134902,0,880845,0,567451x">
                  <v:stroke weight="4.5pt" endcap="flat" joinstyle="miter" miterlimit="800" on="true" color="#ffc000"/>
                  <v:fill on="false" color="#000000" opacity="0"/>
                </v:shape>
              </v:group>
            </w:pict>
          </mc:Fallback>
        </mc:AlternateContent>
      </w:r>
      <w:r w:rsidRPr="007A46A0">
        <w:rPr>
          <w:rFonts w:ascii="Arial" w:eastAsia="Arial" w:hAnsi="Arial" w:cs="Arial"/>
          <w:b/>
        </w:rPr>
        <w:t xml:space="preserve">ATTENTION! Le libellé officiel est en cours de rédaction. Le libellé suivant est NON OFFICIEL </w:t>
      </w:r>
    </w:p>
    <w:p w14:paraId="50C29110" w14:textId="77777777" w:rsidR="00EF7065" w:rsidRPr="002A23DD" w:rsidRDefault="00000000">
      <w:pPr>
        <w:spacing w:after="1192" w:line="227" w:lineRule="auto"/>
        <w:ind w:left="-5" w:right="449" w:hanging="10"/>
        <w:rPr>
          <w:sz w:val="20"/>
          <w:szCs w:val="20"/>
        </w:rPr>
      </w:pPr>
      <w:r w:rsidRPr="002A23DD">
        <w:rPr>
          <w:rFonts w:ascii="Arial" w:eastAsia="Arial" w:hAnsi="Arial" w:cs="Arial"/>
          <w:color w:val="555555"/>
          <w:sz w:val="20"/>
          <w:szCs w:val="20"/>
        </w:rPr>
        <w:t xml:space="preserve">« Par frais admissibles, on entend les frais engagés </w:t>
      </w:r>
      <w:r w:rsidRPr="002A23DD">
        <w:rPr>
          <w:rFonts w:ascii="Arial" w:eastAsia="Arial" w:hAnsi="Arial" w:cs="Arial"/>
          <w:strike/>
          <w:color w:val="555555"/>
          <w:sz w:val="20"/>
          <w:szCs w:val="20"/>
        </w:rPr>
        <w:t>par la</w:t>
      </w:r>
      <w:r w:rsidRPr="002A23DD">
        <w:rPr>
          <w:rFonts w:ascii="Arial" w:eastAsia="Arial" w:hAnsi="Arial" w:cs="Arial"/>
          <w:color w:val="555555"/>
          <w:sz w:val="20"/>
          <w:szCs w:val="20"/>
        </w:rPr>
        <w:t xml:space="preserve"> </w:t>
      </w:r>
      <w:r w:rsidRPr="002A23DD">
        <w:rPr>
          <w:rFonts w:ascii="Arial" w:eastAsia="Arial" w:hAnsi="Arial" w:cs="Arial"/>
          <w:strike/>
          <w:color w:val="555555"/>
          <w:sz w:val="20"/>
          <w:szCs w:val="20"/>
        </w:rPr>
        <w:t>personne assurée</w:t>
      </w:r>
      <w:r w:rsidRPr="002A23DD">
        <w:rPr>
          <w:rFonts w:ascii="Arial" w:eastAsia="Arial" w:hAnsi="Arial" w:cs="Arial"/>
          <w:color w:val="555555"/>
          <w:sz w:val="20"/>
          <w:szCs w:val="20"/>
        </w:rPr>
        <w:t xml:space="preserve"> à la suite de l’annulation ou l’interruption d’un voyage dans la mesure où les frais engagés ont trait à des frais de voyage payés d’avance </w:t>
      </w:r>
      <w:r w:rsidRPr="002A23DD">
        <w:rPr>
          <w:rFonts w:ascii="Arial" w:eastAsia="Arial" w:hAnsi="Arial" w:cs="Arial"/>
          <w:strike/>
          <w:color w:val="555555"/>
          <w:sz w:val="20"/>
          <w:szCs w:val="20"/>
        </w:rPr>
        <w:t xml:space="preserve">par </w:t>
      </w:r>
      <w:r w:rsidRPr="002A23DD">
        <w:rPr>
          <w:rFonts w:ascii="Arial" w:eastAsia="Arial" w:hAnsi="Arial" w:cs="Arial"/>
          <w:b/>
          <w:color w:val="555555"/>
          <w:sz w:val="20"/>
          <w:szCs w:val="20"/>
        </w:rPr>
        <w:t>pour</w:t>
      </w:r>
      <w:r w:rsidRPr="002A23DD">
        <w:rPr>
          <w:rFonts w:ascii="Arial" w:eastAsia="Arial" w:hAnsi="Arial" w:cs="Arial"/>
          <w:color w:val="555555"/>
          <w:sz w:val="20"/>
          <w:szCs w:val="20"/>
        </w:rPr>
        <w:t xml:space="preserve"> la personne assurée et que la personne assurée, au moment de prendre les arrangements du voyage, ne connaisse aucun événement pouvant raisonnablement entraîner l’annulation ou l’interruption du voyage prévu »</w:t>
      </w:r>
    </w:p>
    <w:p w14:paraId="5343FE09" w14:textId="77777777" w:rsidR="00EF7065" w:rsidRPr="007A46A0" w:rsidRDefault="00000000">
      <w:pPr>
        <w:spacing w:after="557" w:line="224" w:lineRule="auto"/>
        <w:ind w:left="10" w:hanging="10"/>
        <w:jc w:val="center"/>
      </w:pPr>
      <w:r w:rsidRPr="007A46A0">
        <w:rPr>
          <w:noProof/>
        </w:rPr>
        <mc:AlternateContent>
          <mc:Choice Requires="wpg">
            <w:drawing>
              <wp:anchor distT="0" distB="0" distL="114300" distR="114300" simplePos="0" relativeHeight="251662336" behindDoc="1" locked="0" layoutInCell="1" allowOverlap="1" wp14:anchorId="1D2189DA" wp14:editId="2AB229E4">
                <wp:simplePos x="0" y="0"/>
                <wp:positionH relativeFrom="column">
                  <wp:posOffset>-393634</wp:posOffset>
                </wp:positionH>
                <wp:positionV relativeFrom="paragraph">
                  <wp:posOffset>-533025</wp:posOffset>
                </wp:positionV>
                <wp:extent cx="11545466" cy="1225743"/>
                <wp:effectExtent l="0" t="0" r="0" b="0"/>
                <wp:wrapNone/>
                <wp:docPr id="6655" name="Group 6655"/>
                <wp:cNvGraphicFramePr/>
                <a:graphic xmlns:a="http://schemas.openxmlformats.org/drawingml/2006/main">
                  <a:graphicData uri="http://schemas.microsoft.com/office/word/2010/wordprocessingGroup">
                    <wpg:wgp>
                      <wpg:cNvGrpSpPr/>
                      <wpg:grpSpPr>
                        <a:xfrm>
                          <a:off x="0" y="0"/>
                          <a:ext cx="11545466" cy="1225743"/>
                          <a:chOff x="0" y="0"/>
                          <a:chExt cx="11545466" cy="1225743"/>
                        </a:xfrm>
                      </wpg:grpSpPr>
                      <wps:wsp>
                        <wps:cNvPr id="258" name="Shape 258"/>
                        <wps:cNvSpPr/>
                        <wps:spPr>
                          <a:xfrm>
                            <a:off x="0" y="0"/>
                            <a:ext cx="11545466" cy="1225743"/>
                          </a:xfrm>
                          <a:custGeom>
                            <a:avLst/>
                            <a:gdLst/>
                            <a:ahLst/>
                            <a:cxnLst/>
                            <a:rect l="0" t="0" r="0" b="0"/>
                            <a:pathLst>
                              <a:path w="11545466" h="1225743">
                                <a:moveTo>
                                  <a:pt x="0" y="612872"/>
                                </a:moveTo>
                                <a:lnTo>
                                  <a:pt x="0" y="612872"/>
                                </a:lnTo>
                                <a:cubicBezTo>
                                  <a:pt x="0" y="450328"/>
                                  <a:pt x="608197" y="294442"/>
                                  <a:pt x="1690794" y="179506"/>
                                </a:cubicBezTo>
                                <a:cubicBezTo>
                                  <a:pt x="2773392" y="64570"/>
                                  <a:pt x="4241710" y="0"/>
                                  <a:pt x="5772733" y="0"/>
                                </a:cubicBezTo>
                                <a:lnTo>
                                  <a:pt x="5772733" y="0"/>
                                </a:lnTo>
                                <a:cubicBezTo>
                                  <a:pt x="8960925" y="0"/>
                                  <a:pt x="11545466" y="274392"/>
                                  <a:pt x="11545466" y="612872"/>
                                </a:cubicBezTo>
                                <a:lnTo>
                                  <a:pt x="11545466" y="612872"/>
                                </a:lnTo>
                                <a:cubicBezTo>
                                  <a:pt x="11545466" y="951351"/>
                                  <a:pt x="8960925" y="1225743"/>
                                  <a:pt x="5772733" y="1225743"/>
                                </a:cubicBezTo>
                                <a:lnTo>
                                  <a:pt x="5772733" y="1225743"/>
                                </a:lnTo>
                                <a:cubicBezTo>
                                  <a:pt x="2584541" y="1225743"/>
                                  <a:pt x="0" y="951351"/>
                                  <a:pt x="0" y="612872"/>
                                </a:cubicBezTo>
                                <a:close/>
                              </a:path>
                            </a:pathLst>
                          </a:custGeom>
                          <a:ln w="57150" cap="flat">
                            <a:miter lim="10160000"/>
                          </a:ln>
                        </wps:spPr>
                        <wps:style>
                          <a:lnRef idx="1">
                            <a:srgbClr val="FFC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55" style="width:909.092pt;height:96.5152pt;position:absolute;z-index:-2147483626;mso-position-horizontal-relative:text;mso-position-horizontal:absolute;margin-left:-30.9949pt;mso-position-vertical-relative:text;margin-top:-41.9706pt;" coordsize="115454,12257">
                <v:shape id="Shape 258" style="position:absolute;width:115454;height:12257;left:0;top:0;" coordsize="11545466,1225743" path="m0,612872l0,612872c0,450328,608197,294442,1690794,179506c2773392,64570,4241710,0,5772733,0l5772733,0c8960925,0,11545466,274392,11545466,612872l11545466,612872c11545466,951351,8960925,1225743,5772733,1225743l5772733,1225743c2584541,1225743,0,951351,0,612872x">
                  <v:stroke weight="4.5pt" endcap="flat" joinstyle="miter" miterlimit="800" on="true" color="#ffc000"/>
                  <v:fill on="false" color="#000000" opacity="0"/>
                </v:shape>
              </v:group>
            </w:pict>
          </mc:Fallback>
        </mc:AlternateContent>
      </w:r>
      <w:r w:rsidRPr="007A46A0">
        <w:rPr>
          <w:rFonts w:ascii="Arial" w:eastAsia="Arial" w:hAnsi="Arial" w:cs="Arial"/>
          <w:b/>
        </w:rPr>
        <w:t>ATTENTION! Le libellé officiel est en cours de rédaction. Le libellé ci haut est NON OFFICIEL</w:t>
      </w:r>
    </w:p>
    <w:p w14:paraId="72757655" w14:textId="77777777" w:rsidR="00EF7065" w:rsidRPr="007A46A0" w:rsidRDefault="00000000">
      <w:pPr>
        <w:spacing w:after="78" w:line="227" w:lineRule="auto"/>
        <w:ind w:left="-5" w:right="449" w:hanging="10"/>
      </w:pPr>
      <w:r w:rsidRPr="007A46A0">
        <w:rPr>
          <w:rFonts w:ascii="Arial" w:eastAsia="Arial" w:hAnsi="Arial" w:cs="Arial"/>
          <w:color w:val="555555"/>
        </w:rPr>
        <w:t xml:space="preserve">Autrement dit, la personne assurée peut dorénavant soumettre des frais se rapportant à sa situation (et à celle de ses personnes à charge s’il y a lieu) même si ce n’est pas elle qui a assumé les frais. </w:t>
      </w:r>
      <w:r w:rsidRPr="007A46A0">
        <w:br w:type="page"/>
      </w:r>
    </w:p>
    <w:p w14:paraId="1F499DA2" w14:textId="77777777" w:rsidR="00EF7065" w:rsidRPr="007A46A0" w:rsidRDefault="00000000">
      <w:pPr>
        <w:spacing w:after="265"/>
        <w:ind w:left="-5" w:hanging="10"/>
      </w:pPr>
      <w:r w:rsidRPr="007A46A0">
        <w:rPr>
          <w:rFonts w:ascii="Arial" w:eastAsia="Arial" w:hAnsi="Arial" w:cs="Arial"/>
          <w:b/>
          <w:color w:val="C00000"/>
        </w:rPr>
        <w:lastRenderedPageBreak/>
        <w:t>Exemple 1</w:t>
      </w:r>
    </w:p>
    <w:p w14:paraId="4C414C37" w14:textId="77777777" w:rsidR="002A23DD" w:rsidRDefault="00000000" w:rsidP="002A23DD">
      <w:pPr>
        <w:spacing w:after="592" w:line="227" w:lineRule="auto"/>
        <w:ind w:left="-5" w:right="449" w:hanging="10"/>
        <w:rPr>
          <w:rFonts w:ascii="Arial" w:eastAsia="Arial" w:hAnsi="Arial" w:cs="Arial"/>
          <w:color w:val="555555"/>
        </w:rPr>
      </w:pPr>
      <w:r w:rsidRPr="007A46A0">
        <w:rPr>
          <w:rFonts w:ascii="Arial" w:eastAsia="Arial" w:hAnsi="Arial" w:cs="Arial"/>
          <w:color w:val="555555"/>
        </w:rPr>
        <w:t xml:space="preserve">Antoine est membre de l’AREQ et d’ASSUREQ. En grande forme, il fêtera bientôt ses 75 ans. Ses enfants qui vivent à Vancouver lui payent un voyage pour venir les rejoindre. Quelques jours avant le départ, Antoine a un malaise cardiaque et doit être sous observation pendant quelques temps. Il doit malheureusement annuler son voyage à Vancouver. </w:t>
      </w:r>
    </w:p>
    <w:p w14:paraId="0125C185" w14:textId="71C5CC73" w:rsidR="00EF7065" w:rsidRPr="007A46A0" w:rsidRDefault="00000000" w:rsidP="002A23DD">
      <w:pPr>
        <w:spacing w:after="592" w:line="227" w:lineRule="auto"/>
        <w:ind w:left="-5" w:right="449" w:hanging="10"/>
      </w:pPr>
      <w:r w:rsidRPr="007A46A0">
        <w:rPr>
          <w:rFonts w:ascii="Arial" w:eastAsia="Arial" w:hAnsi="Arial" w:cs="Arial"/>
          <w:b/>
          <w:color w:val="C00000"/>
        </w:rPr>
        <w:t>Question :</w:t>
      </w:r>
      <w:r w:rsidR="003C4D8B">
        <w:rPr>
          <w:rFonts w:ascii="Arial" w:eastAsia="Arial" w:hAnsi="Arial" w:cs="Arial"/>
          <w:b/>
          <w:color w:val="C00000"/>
        </w:rPr>
        <w:t>1</w:t>
      </w:r>
      <w:r w:rsidRPr="007A46A0">
        <w:rPr>
          <w:rFonts w:ascii="Arial" w:eastAsia="Arial" w:hAnsi="Arial" w:cs="Arial"/>
          <w:b/>
          <w:color w:val="C00000"/>
        </w:rPr>
        <w:t xml:space="preserve"> </w:t>
      </w:r>
    </w:p>
    <w:p w14:paraId="207DBBCC" w14:textId="77777777" w:rsidR="00EF7065" w:rsidRPr="007A46A0" w:rsidRDefault="00000000">
      <w:pPr>
        <w:spacing w:after="78" w:line="227" w:lineRule="auto"/>
        <w:ind w:left="-5" w:right="449" w:hanging="10"/>
      </w:pPr>
      <w:r w:rsidRPr="007A46A0">
        <w:rPr>
          <w:rFonts w:ascii="Arial" w:eastAsia="Arial" w:hAnsi="Arial" w:cs="Arial"/>
          <w:color w:val="555555"/>
        </w:rPr>
        <w:t>Est-ce qu’Antoine peut réclamer les frais du billet d’avion payés par ses enfants?</w:t>
      </w:r>
    </w:p>
    <w:p w14:paraId="78CE419A" w14:textId="77777777" w:rsidR="00EF7065" w:rsidRPr="007A46A0" w:rsidRDefault="00000000">
      <w:pPr>
        <w:spacing w:after="265"/>
        <w:ind w:left="-5" w:hanging="10"/>
      </w:pPr>
      <w:r w:rsidRPr="007A46A0">
        <w:rPr>
          <w:rFonts w:ascii="Arial" w:eastAsia="Arial" w:hAnsi="Arial" w:cs="Arial"/>
          <w:b/>
          <w:color w:val="C00000"/>
        </w:rPr>
        <w:t xml:space="preserve">Exemple 2 </w:t>
      </w:r>
    </w:p>
    <w:p w14:paraId="1BB796DA" w14:textId="77777777" w:rsidR="00EF7065" w:rsidRPr="007A46A0" w:rsidRDefault="00000000">
      <w:pPr>
        <w:spacing w:after="112" w:line="227" w:lineRule="auto"/>
        <w:ind w:left="-5" w:right="449" w:hanging="10"/>
      </w:pPr>
      <w:r w:rsidRPr="007A46A0">
        <w:rPr>
          <w:rFonts w:ascii="Arial" w:eastAsia="Arial" w:hAnsi="Arial" w:cs="Arial"/>
          <w:color w:val="555555"/>
        </w:rPr>
        <w:t>Cécile est membre de l’AREQ et d’ASSUREQ et elle a réservé un lot de 5 chambres d’hôtel pour ses enfants et petits-enfants en prévision d’un voyage à Aruba en famille. Un de ses fils et sa petite famille doivent annuler leur voyage car ils ont été victime d’un dégât d’eau majeur à leur domicile.</w:t>
      </w:r>
    </w:p>
    <w:p w14:paraId="6D22DDDE" w14:textId="77777777" w:rsidR="00EF7065" w:rsidRPr="007A46A0" w:rsidRDefault="00000000">
      <w:pPr>
        <w:spacing w:after="25"/>
      </w:pPr>
      <w:r w:rsidRPr="007A46A0">
        <w:rPr>
          <w:rFonts w:ascii="Arial" w:eastAsia="Arial" w:hAnsi="Arial" w:cs="Arial"/>
          <w:b/>
          <w:color w:val="C00000"/>
        </w:rPr>
        <w:t xml:space="preserve"> </w:t>
      </w:r>
    </w:p>
    <w:p w14:paraId="6DA68216" w14:textId="6660A4A3" w:rsidR="00EF7065" w:rsidRPr="007A46A0" w:rsidRDefault="00000000">
      <w:pPr>
        <w:spacing w:after="265"/>
        <w:ind w:left="-5" w:hanging="10"/>
      </w:pPr>
      <w:r w:rsidRPr="007A46A0">
        <w:rPr>
          <w:rFonts w:ascii="Arial" w:eastAsia="Arial" w:hAnsi="Arial" w:cs="Arial"/>
          <w:b/>
          <w:color w:val="C00000"/>
        </w:rPr>
        <w:t xml:space="preserve">Question : </w:t>
      </w:r>
      <w:r w:rsidR="003C4D8B">
        <w:rPr>
          <w:rFonts w:ascii="Arial" w:eastAsia="Arial" w:hAnsi="Arial" w:cs="Arial"/>
          <w:b/>
          <w:color w:val="C00000"/>
        </w:rPr>
        <w:t>2</w:t>
      </w:r>
    </w:p>
    <w:p w14:paraId="27D96A53" w14:textId="77777777" w:rsidR="00EF7065" w:rsidRPr="007A46A0" w:rsidRDefault="00000000">
      <w:pPr>
        <w:spacing w:after="78" w:line="227" w:lineRule="auto"/>
        <w:ind w:left="-5" w:right="449" w:hanging="10"/>
      </w:pPr>
      <w:r w:rsidRPr="007A46A0">
        <w:rPr>
          <w:rFonts w:ascii="Arial" w:eastAsia="Arial" w:hAnsi="Arial" w:cs="Arial"/>
          <w:color w:val="555555"/>
        </w:rPr>
        <w:t>Est-ce que Cécile pourra réclamer les frais de la chambre d’hôtel qui doit être annulée?</w:t>
      </w:r>
    </w:p>
    <w:p w14:paraId="186F67C2" w14:textId="77777777" w:rsidR="003C4D8B" w:rsidRDefault="003C4D8B">
      <w:pPr>
        <w:spacing w:after="78" w:line="227" w:lineRule="auto"/>
        <w:ind w:left="480" w:right="449" w:hanging="10"/>
        <w:rPr>
          <w:rFonts w:ascii="Arial" w:eastAsia="Arial" w:hAnsi="Arial" w:cs="Arial"/>
          <w:b/>
          <w:color w:val="C00000"/>
        </w:rPr>
      </w:pPr>
    </w:p>
    <w:p w14:paraId="12B0D4AE" w14:textId="1B514922" w:rsidR="00EF7065" w:rsidRPr="007A46A0" w:rsidRDefault="00000000">
      <w:pPr>
        <w:spacing w:after="78" w:line="227" w:lineRule="auto"/>
        <w:ind w:left="480" w:right="449" w:hanging="10"/>
      </w:pPr>
      <w:r w:rsidRPr="007A46A0">
        <w:br w:type="page"/>
      </w:r>
    </w:p>
    <w:p w14:paraId="24DBC90A" w14:textId="77777777" w:rsidR="00EF7065" w:rsidRPr="007A46A0" w:rsidRDefault="00000000">
      <w:pPr>
        <w:spacing w:after="1800" w:line="224" w:lineRule="auto"/>
        <w:ind w:left="375" w:right="2023" w:hanging="10"/>
      </w:pPr>
      <w:r w:rsidRPr="007A46A0">
        <w:rPr>
          <w:rFonts w:ascii="Arial" w:eastAsia="Arial" w:hAnsi="Arial" w:cs="Arial"/>
          <w:b/>
        </w:rPr>
        <w:lastRenderedPageBreak/>
        <w:t xml:space="preserve">Bilan des nouvelles adhésion AREQ et ASSUREQ hors délai depuis la mise en vigueur de </w:t>
      </w:r>
      <w:proofErr w:type="gramStart"/>
      <w:r w:rsidRPr="007A46A0">
        <w:rPr>
          <w:rFonts w:ascii="Arial" w:eastAsia="Arial" w:hAnsi="Arial" w:cs="Arial"/>
          <w:b/>
        </w:rPr>
        <w:t>l’ élargissement</w:t>
      </w:r>
      <w:proofErr w:type="gramEnd"/>
      <w:r w:rsidRPr="007A46A0">
        <w:rPr>
          <w:rFonts w:ascii="Arial" w:eastAsia="Arial" w:hAnsi="Arial" w:cs="Arial"/>
          <w:b/>
        </w:rPr>
        <w:t xml:space="preserve"> de l’admissibilité à ASSUREQ (1er janvier 2022)</w:t>
      </w:r>
    </w:p>
    <w:p w14:paraId="1EBC5675" w14:textId="77777777" w:rsidR="00EF7065" w:rsidRPr="007A46A0" w:rsidRDefault="00000000">
      <w:pPr>
        <w:numPr>
          <w:ilvl w:val="0"/>
          <w:numId w:val="3"/>
        </w:numPr>
        <w:spacing w:after="78" w:line="227" w:lineRule="auto"/>
        <w:ind w:right="449" w:hanging="636"/>
      </w:pPr>
      <w:r w:rsidRPr="007A46A0">
        <w:rPr>
          <w:rFonts w:ascii="Arial" w:eastAsia="Arial" w:hAnsi="Arial" w:cs="Arial"/>
          <w:b/>
          <w:color w:val="C00000"/>
        </w:rPr>
        <w:t>237</w:t>
      </w:r>
      <w:r w:rsidRPr="007A46A0">
        <w:rPr>
          <w:rFonts w:ascii="Arial" w:eastAsia="Arial" w:hAnsi="Arial" w:cs="Arial"/>
          <w:color w:val="555555"/>
        </w:rPr>
        <w:t xml:space="preserve"> envois de la trousse d’adhésion pour hors délai</w:t>
      </w:r>
    </w:p>
    <w:p w14:paraId="3A4D8778" w14:textId="77777777" w:rsidR="00EF7065" w:rsidRPr="007A46A0" w:rsidRDefault="00000000">
      <w:pPr>
        <w:numPr>
          <w:ilvl w:val="0"/>
          <w:numId w:val="3"/>
        </w:numPr>
        <w:spacing w:after="8" w:line="227" w:lineRule="auto"/>
        <w:ind w:right="449" w:hanging="636"/>
      </w:pPr>
      <w:r w:rsidRPr="007A46A0">
        <w:rPr>
          <w:rFonts w:ascii="Arial" w:eastAsia="Arial" w:hAnsi="Arial" w:cs="Arial"/>
          <w:b/>
          <w:color w:val="C00000"/>
        </w:rPr>
        <w:t>97</w:t>
      </w:r>
      <w:r w:rsidRPr="007A46A0">
        <w:rPr>
          <w:rFonts w:ascii="Arial" w:eastAsia="Arial" w:hAnsi="Arial" w:cs="Arial"/>
          <w:color w:val="555555"/>
        </w:rPr>
        <w:t xml:space="preserve"> nouvelles adhésions à l’AREQ et à ASSUREQ hors délai</w:t>
      </w:r>
    </w:p>
    <w:p w14:paraId="4B52CC94" w14:textId="77777777" w:rsidR="00EF7065" w:rsidRPr="007A46A0" w:rsidRDefault="00000000">
      <w:pPr>
        <w:numPr>
          <w:ilvl w:val="0"/>
          <w:numId w:val="3"/>
        </w:numPr>
        <w:spacing w:after="78" w:line="227" w:lineRule="auto"/>
        <w:ind w:right="449" w:hanging="636"/>
      </w:pPr>
      <w:r w:rsidRPr="007A46A0">
        <w:rPr>
          <w:rFonts w:ascii="Arial" w:eastAsia="Arial" w:hAnsi="Arial" w:cs="Arial"/>
          <w:b/>
          <w:color w:val="C00000"/>
        </w:rPr>
        <w:t xml:space="preserve">18 </w:t>
      </w:r>
      <w:r w:rsidRPr="007A46A0">
        <w:rPr>
          <w:rFonts w:ascii="Arial" w:eastAsia="Arial" w:hAnsi="Arial" w:cs="Arial"/>
          <w:color w:val="555555"/>
        </w:rPr>
        <w:t xml:space="preserve">adhésions à l’AREQ seulement </w:t>
      </w:r>
    </w:p>
    <w:p w14:paraId="427F1645" w14:textId="77777777" w:rsidR="00EF7065" w:rsidRPr="007A46A0" w:rsidRDefault="00000000">
      <w:pPr>
        <w:spacing w:after="592" w:line="227" w:lineRule="auto"/>
        <w:ind w:left="4158" w:right="449" w:hanging="3129"/>
      </w:pPr>
      <w:r w:rsidRPr="007A46A0">
        <w:rPr>
          <w:rFonts w:ascii="Arial" w:eastAsia="Arial" w:hAnsi="Arial" w:cs="Arial"/>
          <w:b/>
        </w:rPr>
        <w:t xml:space="preserve">Total : </w:t>
      </w:r>
      <w:r w:rsidRPr="007A46A0">
        <w:rPr>
          <w:rFonts w:ascii="Arial" w:eastAsia="Arial" w:hAnsi="Arial" w:cs="Arial"/>
          <w:b/>
          <w:color w:val="C00000"/>
        </w:rPr>
        <w:t>115</w:t>
      </w:r>
      <w:r w:rsidRPr="007A46A0">
        <w:rPr>
          <w:rFonts w:ascii="Arial" w:eastAsia="Arial" w:hAnsi="Arial" w:cs="Arial"/>
          <w:color w:val="555555"/>
        </w:rPr>
        <w:t xml:space="preserve"> nouveaux membres à l’AREQ et </w:t>
      </w:r>
      <w:r w:rsidRPr="007A46A0">
        <w:rPr>
          <w:rFonts w:ascii="Arial" w:eastAsia="Arial" w:hAnsi="Arial" w:cs="Arial"/>
          <w:b/>
          <w:color w:val="C00000"/>
        </w:rPr>
        <w:t>97</w:t>
      </w:r>
      <w:r w:rsidRPr="007A46A0">
        <w:rPr>
          <w:rFonts w:ascii="Arial" w:eastAsia="Arial" w:hAnsi="Arial" w:cs="Arial"/>
          <w:color w:val="555555"/>
        </w:rPr>
        <w:t xml:space="preserve"> nouveaux membres ASSUREQ </w:t>
      </w:r>
      <w:r w:rsidRPr="007A46A0">
        <w:rPr>
          <w:rFonts w:ascii="Arial" w:eastAsia="Arial" w:hAnsi="Arial" w:cs="Arial"/>
          <w:b/>
          <w:color w:val="555555"/>
        </w:rPr>
        <w:t>hors délai</w:t>
      </w:r>
    </w:p>
    <w:p w14:paraId="78847052" w14:textId="0BD5F101" w:rsidR="00686317" w:rsidRDefault="00000000" w:rsidP="00686317">
      <w:pPr>
        <w:spacing w:after="1780" w:line="227" w:lineRule="auto"/>
        <w:ind w:left="1475" w:right="449" w:hanging="10"/>
        <w:rPr>
          <w:rFonts w:ascii="Arial" w:eastAsia="Arial" w:hAnsi="Arial" w:cs="Arial"/>
        </w:rPr>
      </w:pPr>
      <w:r w:rsidRPr="007A46A0">
        <w:rPr>
          <w:rFonts w:ascii="Arial" w:eastAsia="Arial" w:hAnsi="Arial" w:cs="Arial"/>
          <w:color w:val="555555"/>
        </w:rPr>
        <w:t xml:space="preserve">Nombre total de membres à l’AREQ à ce jour : </w:t>
      </w:r>
      <w:r w:rsidRPr="007A46A0">
        <w:rPr>
          <w:rFonts w:ascii="Arial" w:eastAsia="Arial" w:hAnsi="Arial" w:cs="Arial"/>
        </w:rPr>
        <w:t>59</w:t>
      </w:r>
      <w:r w:rsidR="00686317">
        <w:rPr>
          <w:rFonts w:ascii="Arial" w:eastAsia="Arial" w:hAnsi="Arial" w:cs="Arial"/>
        </w:rPr>
        <w:t> </w:t>
      </w:r>
      <w:r w:rsidRPr="007A46A0">
        <w:rPr>
          <w:rFonts w:ascii="Arial" w:eastAsia="Arial" w:hAnsi="Arial" w:cs="Arial"/>
        </w:rPr>
        <w:t>896</w:t>
      </w:r>
      <w:r w:rsidR="00686317">
        <w:rPr>
          <w:rFonts w:ascii="Arial" w:eastAsia="Arial" w:hAnsi="Arial" w:cs="Arial"/>
        </w:rPr>
        <w:t xml:space="preserve">   </w:t>
      </w:r>
    </w:p>
    <w:p w14:paraId="298B668A" w14:textId="77777777" w:rsidR="00686317" w:rsidRDefault="00686317" w:rsidP="00686317">
      <w:pPr>
        <w:spacing w:after="1780" w:line="227" w:lineRule="auto"/>
        <w:ind w:left="1475" w:right="449" w:hanging="10"/>
        <w:rPr>
          <w:rFonts w:ascii="Arial" w:eastAsia="Arial" w:hAnsi="Arial" w:cs="Arial"/>
        </w:rPr>
      </w:pPr>
    </w:p>
    <w:p w14:paraId="5F1ADC85" w14:textId="248AB668" w:rsidR="00686317" w:rsidRDefault="00686317" w:rsidP="00686317">
      <w:pPr>
        <w:spacing w:after="0" w:line="240" w:lineRule="auto"/>
        <w:ind w:left="1475" w:right="449" w:hanging="10"/>
        <w:rPr>
          <w:rFonts w:ascii="Arial" w:eastAsia="Arial" w:hAnsi="Arial" w:cs="Arial"/>
          <w:b/>
          <w:color w:val="C00000"/>
        </w:rPr>
      </w:pPr>
      <w:r>
        <w:rPr>
          <w:rFonts w:ascii="Arial" w:eastAsia="Arial" w:hAnsi="Arial" w:cs="Arial"/>
        </w:rPr>
        <w:lastRenderedPageBreak/>
        <w:t xml:space="preserve"> </w:t>
      </w:r>
      <w:r w:rsidRPr="007A46A0">
        <w:rPr>
          <w:rFonts w:ascii="Arial" w:eastAsia="Arial" w:hAnsi="Arial" w:cs="Arial"/>
          <w:b/>
          <w:color w:val="C00000"/>
        </w:rPr>
        <w:t>Continuons de prêcher la bonne parole!</w:t>
      </w:r>
    </w:p>
    <w:p w14:paraId="5841F4FD" w14:textId="77777777" w:rsidR="00686317" w:rsidRDefault="00000000" w:rsidP="00686317">
      <w:pPr>
        <w:spacing w:after="0" w:line="240" w:lineRule="auto"/>
        <w:ind w:left="1475" w:right="449" w:hanging="10"/>
        <w:rPr>
          <w:rFonts w:ascii="Arial" w:eastAsia="Arial" w:hAnsi="Arial" w:cs="Arial"/>
          <w:b/>
        </w:rPr>
      </w:pPr>
      <w:r w:rsidRPr="007A46A0">
        <w:rPr>
          <w:rFonts w:ascii="Arial" w:eastAsia="Arial" w:hAnsi="Arial" w:cs="Arial"/>
          <w:b/>
        </w:rPr>
        <w:t>Audits et vérifications par SSQ : conseils pour les éviter</w:t>
      </w:r>
    </w:p>
    <w:p w14:paraId="176AC705" w14:textId="77777777" w:rsidR="00686317" w:rsidRDefault="00000000" w:rsidP="00686317">
      <w:pPr>
        <w:spacing w:after="0" w:line="240" w:lineRule="auto"/>
        <w:ind w:left="1475" w:right="449" w:hanging="10"/>
        <w:rPr>
          <w:rFonts w:ascii="Arial" w:eastAsia="Arial" w:hAnsi="Arial" w:cs="Arial"/>
          <w:color w:val="555555"/>
        </w:rPr>
      </w:pPr>
      <w:r w:rsidRPr="007A46A0">
        <w:rPr>
          <w:rFonts w:ascii="Arial" w:eastAsia="Arial" w:hAnsi="Arial" w:cs="Arial"/>
          <w:color w:val="555555"/>
        </w:rPr>
        <w:t>Pour la saine gestion du régime, SSQ fait de temps à autre des audits et des vérifications auprès des assurés. Certains sont aléatoires, certains sont provoqués par des comportements jugés irréguliers.</w:t>
      </w:r>
    </w:p>
    <w:p w14:paraId="3E7DFD8F" w14:textId="217EC57B" w:rsidR="00EF7065" w:rsidRPr="007A46A0" w:rsidRDefault="00000000" w:rsidP="00686317">
      <w:pPr>
        <w:spacing w:after="0" w:line="240" w:lineRule="auto"/>
        <w:ind w:left="1475" w:right="449" w:hanging="10"/>
      </w:pPr>
      <w:r w:rsidRPr="007A46A0">
        <w:rPr>
          <w:rFonts w:ascii="Arial" w:eastAsia="Arial" w:hAnsi="Arial" w:cs="Arial"/>
          <w:color w:val="555555"/>
        </w:rPr>
        <w:t xml:space="preserve"> </w:t>
      </w:r>
    </w:p>
    <w:p w14:paraId="02753A29" w14:textId="77777777" w:rsidR="00EF7065" w:rsidRPr="007A46A0" w:rsidRDefault="00000000">
      <w:pPr>
        <w:spacing w:after="78" w:line="227" w:lineRule="auto"/>
        <w:ind w:left="390" w:right="449" w:hanging="10"/>
      </w:pPr>
      <w:r w:rsidRPr="007A46A0">
        <w:rPr>
          <w:rFonts w:ascii="Arial" w:eastAsia="Arial" w:hAnsi="Arial" w:cs="Arial"/>
          <w:color w:val="555555"/>
        </w:rPr>
        <w:t>Quoi faire pour ne pas attirer l’attention des vérificateurs?</w:t>
      </w:r>
    </w:p>
    <w:p w14:paraId="6644D6E3" w14:textId="77777777" w:rsidR="00EF7065" w:rsidRPr="007A46A0" w:rsidRDefault="00000000" w:rsidP="00686317">
      <w:pPr>
        <w:numPr>
          <w:ilvl w:val="0"/>
          <w:numId w:val="4"/>
        </w:numPr>
        <w:spacing w:after="0" w:line="240" w:lineRule="auto"/>
        <w:ind w:right="449" w:hanging="636"/>
      </w:pPr>
      <w:r w:rsidRPr="007A46A0">
        <w:rPr>
          <w:rFonts w:ascii="Arial" w:eastAsia="Arial" w:hAnsi="Arial" w:cs="Arial"/>
          <w:color w:val="555555"/>
        </w:rPr>
        <w:t>Faire ses réclamations au fur et à mesure</w:t>
      </w:r>
    </w:p>
    <w:p w14:paraId="79F4B1CF" w14:textId="77777777" w:rsidR="00EF7065" w:rsidRPr="007A46A0" w:rsidRDefault="00000000" w:rsidP="00686317">
      <w:pPr>
        <w:numPr>
          <w:ilvl w:val="0"/>
          <w:numId w:val="4"/>
        </w:numPr>
        <w:spacing w:after="0" w:line="240" w:lineRule="auto"/>
        <w:ind w:right="449" w:hanging="636"/>
      </w:pPr>
      <w:r w:rsidRPr="007A46A0">
        <w:rPr>
          <w:rFonts w:ascii="Arial" w:eastAsia="Arial" w:hAnsi="Arial" w:cs="Arial"/>
          <w:color w:val="555555"/>
        </w:rPr>
        <w:t>Éviter d’accumuler un trop grand nombre de factures dans une même réclamation</w:t>
      </w:r>
    </w:p>
    <w:p w14:paraId="3B563FE5" w14:textId="77777777" w:rsidR="00EF7065" w:rsidRPr="007A46A0" w:rsidRDefault="00000000" w:rsidP="00686317">
      <w:pPr>
        <w:numPr>
          <w:ilvl w:val="0"/>
          <w:numId w:val="4"/>
        </w:numPr>
        <w:spacing w:after="0" w:line="240" w:lineRule="auto"/>
        <w:ind w:right="449" w:hanging="636"/>
      </w:pPr>
      <w:r w:rsidRPr="007A46A0">
        <w:rPr>
          <w:rFonts w:ascii="Arial" w:eastAsia="Arial" w:hAnsi="Arial" w:cs="Arial"/>
          <w:color w:val="555555"/>
        </w:rPr>
        <w:t xml:space="preserve">Éviter de réclamer un montant excessif pour un article médical </w:t>
      </w:r>
    </w:p>
    <w:p w14:paraId="76DE0B08" w14:textId="77777777" w:rsidR="00EF7065" w:rsidRPr="007A46A0" w:rsidRDefault="00000000" w:rsidP="00686317">
      <w:pPr>
        <w:numPr>
          <w:ilvl w:val="0"/>
          <w:numId w:val="4"/>
        </w:numPr>
        <w:spacing w:after="0" w:line="240" w:lineRule="auto"/>
        <w:ind w:right="449" w:hanging="636"/>
      </w:pPr>
      <w:r w:rsidRPr="007A46A0">
        <w:rPr>
          <w:rFonts w:ascii="Arial" w:eastAsia="Arial" w:hAnsi="Arial" w:cs="Arial"/>
          <w:color w:val="555555"/>
        </w:rPr>
        <w:t>Appeler avant de réclamer un montant important pour vérifier les modalités de remboursement</w:t>
      </w:r>
    </w:p>
    <w:p w14:paraId="3F5A1FC0" w14:textId="77777777" w:rsidR="00EF7065" w:rsidRPr="007A46A0" w:rsidRDefault="00000000" w:rsidP="00686317">
      <w:pPr>
        <w:numPr>
          <w:ilvl w:val="0"/>
          <w:numId w:val="4"/>
        </w:numPr>
        <w:spacing w:after="0" w:line="240" w:lineRule="auto"/>
        <w:ind w:right="449" w:hanging="636"/>
      </w:pPr>
      <w:r w:rsidRPr="007A46A0">
        <w:rPr>
          <w:rFonts w:ascii="Arial" w:eastAsia="Arial" w:hAnsi="Arial" w:cs="Arial"/>
          <w:color w:val="555555"/>
        </w:rPr>
        <w:t>Éviter de consulter plus d’un professionnel de la santé le même jour</w:t>
      </w:r>
    </w:p>
    <w:p w14:paraId="1E5B1A18" w14:textId="77777777" w:rsidR="00686317" w:rsidRDefault="00686317">
      <w:pPr>
        <w:spacing w:after="588" w:line="224" w:lineRule="auto"/>
        <w:ind w:left="375" w:right="2023" w:hanging="10"/>
        <w:rPr>
          <w:rFonts w:ascii="Arial" w:eastAsia="Arial" w:hAnsi="Arial" w:cs="Arial"/>
          <w:b/>
        </w:rPr>
      </w:pPr>
    </w:p>
    <w:p w14:paraId="7F80EDAD" w14:textId="36F9408A" w:rsidR="00EF7065" w:rsidRPr="007A46A0" w:rsidRDefault="00686317" w:rsidP="00686317">
      <w:pPr>
        <w:spacing w:after="588" w:line="224" w:lineRule="auto"/>
        <w:ind w:right="2023"/>
      </w:pPr>
      <w:r>
        <w:rPr>
          <w:rFonts w:ascii="Arial" w:eastAsia="Arial" w:hAnsi="Arial" w:cs="Arial"/>
          <w:b/>
        </w:rPr>
        <w:t>L</w:t>
      </w:r>
      <w:r w:rsidRPr="007A46A0">
        <w:rPr>
          <w:rFonts w:ascii="Arial" w:eastAsia="Arial" w:hAnsi="Arial" w:cs="Arial"/>
          <w:b/>
        </w:rPr>
        <w:t>’assurance collective à la retraite : un privilège</w:t>
      </w:r>
    </w:p>
    <w:p w14:paraId="102AF964" w14:textId="77777777" w:rsidR="00EF7065" w:rsidRPr="007A46A0" w:rsidRDefault="00000000">
      <w:pPr>
        <w:spacing w:after="580" w:line="227" w:lineRule="auto"/>
        <w:ind w:left="438" w:right="449" w:hanging="10"/>
      </w:pPr>
      <w:r w:rsidRPr="007A46A0">
        <w:rPr>
          <w:rFonts w:ascii="Arial" w:eastAsia="Arial" w:hAnsi="Arial" w:cs="Arial"/>
          <w:color w:val="555555"/>
        </w:rPr>
        <w:t>(Cas réel datant de janvier 2023)</w:t>
      </w:r>
    </w:p>
    <w:p w14:paraId="5BAE2866" w14:textId="77777777" w:rsidR="00EF7065" w:rsidRPr="007A46A0" w:rsidRDefault="00000000">
      <w:pPr>
        <w:spacing w:after="78" w:line="227" w:lineRule="auto"/>
        <w:ind w:left="438" w:right="2148" w:hanging="10"/>
      </w:pPr>
      <w:r w:rsidRPr="007A46A0">
        <w:rPr>
          <w:rFonts w:ascii="Arial" w:eastAsia="Arial" w:hAnsi="Arial" w:cs="Arial"/>
          <w:color w:val="555555"/>
        </w:rPr>
        <w:t>Joëlle et Sophia, deux amies, partent 3 semaines au Maroc en mai 2023. Joëlle est membre de l’AREQ et d’ASSUREQ. Sophia n’est pas membre de l’AREQ. Elle a magasiné pour trouver une assurance voyage pour une durée d’un an, car elle aimerait faire d’autres voyages dans la prochaine année. Voici ce que Sophia paiera pour son assurance voyage uniquement vs ce que Joëlle paie pour l’ensemble de son régime d’assurance qui inclut l’assurance voyage.</w:t>
      </w:r>
    </w:p>
    <w:tbl>
      <w:tblPr>
        <w:tblStyle w:val="TableGrid"/>
        <w:tblpPr w:vertAnchor="page" w:horzAnchor="page" w:tblpX="210" w:tblpY="381"/>
        <w:tblOverlap w:val="never"/>
        <w:tblW w:w="18780" w:type="dxa"/>
        <w:tblInd w:w="0" w:type="dxa"/>
        <w:tblCellMar>
          <w:top w:w="31" w:type="dxa"/>
          <w:left w:w="105" w:type="dxa"/>
          <w:right w:w="74" w:type="dxa"/>
        </w:tblCellMar>
        <w:tblLook w:val="04A0" w:firstRow="1" w:lastRow="0" w:firstColumn="1" w:lastColumn="0" w:noHBand="0" w:noVBand="1"/>
      </w:tblPr>
      <w:tblGrid>
        <w:gridCol w:w="9388"/>
        <w:gridCol w:w="9392"/>
      </w:tblGrid>
      <w:tr w:rsidR="00EF7065" w:rsidRPr="007A46A0" w14:paraId="496DED5B" w14:textId="77777777">
        <w:trPr>
          <w:trHeight w:val="1591"/>
        </w:trPr>
        <w:tc>
          <w:tcPr>
            <w:tcW w:w="9388" w:type="dxa"/>
            <w:tcBorders>
              <w:top w:val="single" w:sz="8" w:space="0" w:color="000000"/>
              <w:left w:val="single" w:sz="8" w:space="0" w:color="000000"/>
              <w:bottom w:val="single" w:sz="8" w:space="0" w:color="000000"/>
              <w:right w:val="single" w:sz="8" w:space="0" w:color="000000"/>
            </w:tcBorders>
            <w:shd w:val="clear" w:color="auto" w:fill="D8D2CD"/>
          </w:tcPr>
          <w:p w14:paraId="4350BE4D" w14:textId="77777777" w:rsidR="00EF7065" w:rsidRPr="007A46A0" w:rsidRDefault="00000000">
            <w:r w:rsidRPr="007A46A0">
              <w:rPr>
                <w:rFonts w:ascii="Arial" w:eastAsia="Arial" w:hAnsi="Arial" w:cs="Arial"/>
                <w:b/>
              </w:rPr>
              <w:lastRenderedPageBreak/>
              <w:t>Sophia 78 ans (assurance voyage individuelle privée)</w:t>
            </w:r>
          </w:p>
        </w:tc>
        <w:tc>
          <w:tcPr>
            <w:tcW w:w="9392" w:type="dxa"/>
            <w:tcBorders>
              <w:top w:val="single" w:sz="8" w:space="0" w:color="000000"/>
              <w:left w:val="single" w:sz="8" w:space="0" w:color="000000"/>
              <w:bottom w:val="single" w:sz="8" w:space="0" w:color="000000"/>
              <w:right w:val="single" w:sz="8" w:space="0" w:color="000000"/>
            </w:tcBorders>
            <w:shd w:val="clear" w:color="auto" w:fill="D8D2CD"/>
          </w:tcPr>
          <w:p w14:paraId="0BA1635F" w14:textId="77777777" w:rsidR="00EF7065" w:rsidRPr="007A46A0" w:rsidRDefault="00000000">
            <w:r w:rsidRPr="007A46A0">
              <w:rPr>
                <w:rFonts w:ascii="Arial" w:eastAsia="Arial" w:hAnsi="Arial" w:cs="Arial"/>
                <w:b/>
              </w:rPr>
              <w:t>Joëlle 79 ans (assurance voyage collective avec ASSUREQ)</w:t>
            </w:r>
          </w:p>
        </w:tc>
      </w:tr>
      <w:tr w:rsidR="00EF7065" w:rsidRPr="007A46A0" w14:paraId="54A6D046" w14:textId="77777777">
        <w:trPr>
          <w:trHeight w:val="3375"/>
        </w:trPr>
        <w:tc>
          <w:tcPr>
            <w:tcW w:w="9388" w:type="dxa"/>
            <w:tcBorders>
              <w:top w:val="single" w:sz="8" w:space="0" w:color="000000"/>
              <w:left w:val="single" w:sz="8" w:space="0" w:color="000000"/>
              <w:bottom w:val="single" w:sz="8" w:space="0" w:color="000000"/>
              <w:right w:val="single" w:sz="8" w:space="0" w:color="000000"/>
            </w:tcBorders>
          </w:tcPr>
          <w:p w14:paraId="19379E98" w14:textId="77777777" w:rsidR="00EF7065" w:rsidRPr="007A46A0" w:rsidRDefault="00000000">
            <w:pPr>
              <w:spacing w:after="675" w:line="252" w:lineRule="auto"/>
            </w:pPr>
            <w:r w:rsidRPr="007A46A0">
              <w:rPr>
                <w:rFonts w:ascii="Arial" w:eastAsia="Arial" w:hAnsi="Arial" w:cs="Arial"/>
              </w:rPr>
              <w:t>Assurance voyage avec assistance 5 M $</w:t>
            </w:r>
          </w:p>
          <w:p w14:paraId="05CBDB3B" w14:textId="77777777" w:rsidR="00EF7065" w:rsidRPr="007A46A0" w:rsidRDefault="00000000">
            <w:pPr>
              <w:jc w:val="both"/>
            </w:pPr>
            <w:r w:rsidRPr="007A46A0">
              <w:rPr>
                <w:rFonts w:ascii="Arial" w:eastAsia="Arial" w:hAnsi="Arial" w:cs="Arial"/>
              </w:rPr>
              <w:t xml:space="preserve">Assurance annulation voyage </w:t>
            </w:r>
            <w:r w:rsidRPr="007A46A0">
              <w:rPr>
                <w:rFonts w:ascii="Arial" w:eastAsia="Arial" w:hAnsi="Arial" w:cs="Arial"/>
                <w:b/>
                <w:color w:val="C00000"/>
              </w:rPr>
              <w:t>1 500 $</w:t>
            </w:r>
          </w:p>
        </w:tc>
        <w:tc>
          <w:tcPr>
            <w:tcW w:w="9392" w:type="dxa"/>
            <w:tcBorders>
              <w:top w:val="single" w:sz="8" w:space="0" w:color="000000"/>
              <w:left w:val="single" w:sz="8" w:space="0" w:color="000000"/>
              <w:bottom w:val="single" w:sz="8" w:space="0" w:color="000000"/>
              <w:right w:val="single" w:sz="8" w:space="0" w:color="000000"/>
            </w:tcBorders>
          </w:tcPr>
          <w:p w14:paraId="78A607C6" w14:textId="77777777" w:rsidR="00EF7065" w:rsidRPr="007A46A0" w:rsidRDefault="00000000">
            <w:pPr>
              <w:spacing w:after="675" w:line="252" w:lineRule="auto"/>
              <w:ind w:right="3"/>
            </w:pPr>
            <w:r w:rsidRPr="007A46A0">
              <w:rPr>
                <w:rFonts w:ascii="Arial" w:eastAsia="Arial" w:hAnsi="Arial" w:cs="Arial"/>
              </w:rPr>
              <w:t>Assurance voyage avec assistance 5 M $</w:t>
            </w:r>
          </w:p>
          <w:p w14:paraId="1485309E" w14:textId="77777777" w:rsidR="00EF7065" w:rsidRPr="007A46A0" w:rsidRDefault="00000000">
            <w:pPr>
              <w:jc w:val="both"/>
            </w:pPr>
            <w:r w:rsidRPr="007A46A0">
              <w:rPr>
                <w:rFonts w:ascii="Arial" w:eastAsia="Arial" w:hAnsi="Arial" w:cs="Arial"/>
              </w:rPr>
              <w:t xml:space="preserve">Assurance annulation </w:t>
            </w:r>
            <w:proofErr w:type="gramStart"/>
            <w:r w:rsidRPr="007A46A0">
              <w:rPr>
                <w:rFonts w:ascii="Arial" w:eastAsia="Arial" w:hAnsi="Arial" w:cs="Arial"/>
              </w:rPr>
              <w:t xml:space="preserve">voyage  </w:t>
            </w:r>
            <w:r w:rsidRPr="007A46A0">
              <w:rPr>
                <w:rFonts w:ascii="Arial" w:eastAsia="Arial" w:hAnsi="Arial" w:cs="Arial"/>
                <w:b/>
                <w:color w:val="C00000"/>
              </w:rPr>
              <w:t>5</w:t>
            </w:r>
            <w:proofErr w:type="gramEnd"/>
            <w:r w:rsidRPr="007A46A0">
              <w:rPr>
                <w:rFonts w:ascii="Arial" w:eastAsia="Arial" w:hAnsi="Arial" w:cs="Arial"/>
                <w:b/>
                <w:color w:val="C00000"/>
              </w:rPr>
              <w:t xml:space="preserve"> 000 $</w:t>
            </w:r>
          </w:p>
        </w:tc>
      </w:tr>
      <w:tr w:rsidR="00EF7065" w:rsidRPr="007A46A0" w14:paraId="3D970865" w14:textId="77777777">
        <w:trPr>
          <w:trHeight w:val="5453"/>
        </w:trPr>
        <w:tc>
          <w:tcPr>
            <w:tcW w:w="9388" w:type="dxa"/>
            <w:tcBorders>
              <w:top w:val="single" w:sz="8" w:space="0" w:color="000000"/>
              <w:left w:val="single" w:sz="8" w:space="0" w:color="000000"/>
              <w:bottom w:val="nil"/>
              <w:right w:val="single" w:sz="8" w:space="0" w:color="000000"/>
            </w:tcBorders>
          </w:tcPr>
          <w:p w14:paraId="1E90F415" w14:textId="77777777" w:rsidR="00EF7065" w:rsidRPr="007A46A0" w:rsidRDefault="00000000">
            <w:pPr>
              <w:spacing w:after="655"/>
            </w:pPr>
            <w:r w:rsidRPr="007A46A0">
              <w:rPr>
                <w:rFonts w:ascii="Arial" w:eastAsia="Arial" w:hAnsi="Arial" w:cs="Arial"/>
                <w:b/>
                <w:color w:val="C00000"/>
              </w:rPr>
              <w:lastRenderedPageBreak/>
              <w:t>816 $</w:t>
            </w:r>
            <w:r w:rsidRPr="007A46A0">
              <w:rPr>
                <w:rFonts w:ascii="Arial" w:eastAsia="Arial" w:hAnsi="Arial" w:cs="Arial"/>
              </w:rPr>
              <w:t>/an*</w:t>
            </w:r>
          </w:p>
          <w:p w14:paraId="39F09DA0" w14:textId="77777777" w:rsidR="00EF7065" w:rsidRPr="007A46A0" w:rsidRDefault="00000000">
            <w:r w:rsidRPr="007A46A0">
              <w:rPr>
                <w:rFonts w:ascii="Arial" w:eastAsia="Arial" w:hAnsi="Arial" w:cs="Arial"/>
              </w:rPr>
              <w:t xml:space="preserve">*Ce montant augmentera considérablement à l’âge de 80 ans, puis à l’âge de 85 ans, etc., puis un jour Sophia ne trouvera plus d’assureur qui voudra l’assurer. </w:t>
            </w:r>
          </w:p>
        </w:tc>
        <w:tc>
          <w:tcPr>
            <w:tcW w:w="9392" w:type="dxa"/>
            <w:tcBorders>
              <w:top w:val="single" w:sz="8" w:space="0" w:color="000000"/>
              <w:left w:val="single" w:sz="8" w:space="0" w:color="000000"/>
              <w:bottom w:val="nil"/>
              <w:right w:val="single" w:sz="8" w:space="0" w:color="000000"/>
            </w:tcBorders>
          </w:tcPr>
          <w:p w14:paraId="5EDBCE5A" w14:textId="77777777" w:rsidR="00EF7065" w:rsidRPr="007A46A0" w:rsidRDefault="00000000">
            <w:r w:rsidRPr="007A46A0">
              <w:rPr>
                <w:rFonts w:ascii="Arial" w:eastAsia="Arial" w:hAnsi="Arial" w:cs="Arial"/>
                <w:b/>
                <w:color w:val="C00000"/>
              </w:rPr>
              <w:t>291,12 $</w:t>
            </w:r>
            <w:r w:rsidRPr="007A46A0">
              <w:rPr>
                <w:rFonts w:ascii="Arial" w:eastAsia="Arial" w:hAnsi="Arial" w:cs="Arial"/>
              </w:rPr>
              <w:t>/an* (Santé)</w:t>
            </w:r>
          </w:p>
          <w:p w14:paraId="31883A9F" w14:textId="77777777" w:rsidR="00EF7065" w:rsidRPr="007A46A0" w:rsidRDefault="00000000">
            <w:pPr>
              <w:spacing w:after="655"/>
            </w:pPr>
            <w:r w:rsidRPr="007A46A0">
              <w:rPr>
                <w:rFonts w:ascii="Arial" w:eastAsia="Arial" w:hAnsi="Arial" w:cs="Arial"/>
                <w:b/>
                <w:color w:val="C00000"/>
              </w:rPr>
              <w:t>543,12 $</w:t>
            </w:r>
            <w:r w:rsidRPr="007A46A0">
              <w:rPr>
                <w:rFonts w:ascii="Arial" w:eastAsia="Arial" w:hAnsi="Arial" w:cs="Arial"/>
              </w:rPr>
              <w:t>/an* (Santé Plus)</w:t>
            </w:r>
          </w:p>
          <w:p w14:paraId="523DBD21" w14:textId="77777777" w:rsidR="00EF7065" w:rsidRPr="007A46A0" w:rsidRDefault="00000000">
            <w:pPr>
              <w:spacing w:after="120" w:line="252" w:lineRule="auto"/>
            </w:pPr>
            <w:r w:rsidRPr="007A46A0">
              <w:rPr>
                <w:rFonts w:ascii="Arial" w:eastAsia="Arial" w:hAnsi="Arial" w:cs="Arial"/>
              </w:rPr>
              <w:t>*Ce montant comprend l’assurance voyage + l’ensemble de autres garanties du régime</w:t>
            </w:r>
          </w:p>
          <w:p w14:paraId="258D6CE3" w14:textId="77777777" w:rsidR="00EF7065" w:rsidRPr="007A46A0" w:rsidRDefault="00000000">
            <w:r w:rsidRPr="007A46A0">
              <w:rPr>
                <w:rFonts w:ascii="Arial" w:eastAsia="Arial" w:hAnsi="Arial" w:cs="Arial"/>
              </w:rPr>
              <w:t xml:space="preserve">*Ce montant n’augmente pas avec </w:t>
            </w:r>
            <w:proofErr w:type="gramStart"/>
            <w:r w:rsidRPr="007A46A0">
              <w:rPr>
                <w:rFonts w:ascii="Arial" w:eastAsia="Arial" w:hAnsi="Arial" w:cs="Arial"/>
              </w:rPr>
              <w:t>l’ âge</w:t>
            </w:r>
            <w:proofErr w:type="gramEnd"/>
          </w:p>
        </w:tc>
      </w:tr>
    </w:tbl>
    <w:p w14:paraId="6629F2EA" w14:textId="77777777" w:rsidR="00EF7065" w:rsidRPr="007A46A0" w:rsidRDefault="00EF7065">
      <w:pPr>
        <w:spacing w:after="0"/>
        <w:ind w:left="-1428" w:right="18379"/>
      </w:pPr>
    </w:p>
    <w:p w14:paraId="7258EE3F" w14:textId="77777777" w:rsidR="00EF7065" w:rsidRPr="007A46A0" w:rsidRDefault="00EF7065">
      <w:pPr>
        <w:sectPr w:rsidR="00EF7065" w:rsidRPr="007A46A0" w:rsidSect="00E62440">
          <w:headerReference w:type="even" r:id="rId41"/>
          <w:headerReference w:type="default" r:id="rId42"/>
          <w:footerReference w:type="even" r:id="rId43"/>
          <w:footerReference w:type="default" r:id="rId44"/>
          <w:headerReference w:type="first" r:id="rId45"/>
          <w:footerReference w:type="first" r:id="rId46"/>
          <w:pgSz w:w="19200" w:h="10800" w:orient="landscape"/>
          <w:pgMar w:top="68" w:right="3589" w:bottom="0" w:left="1429" w:header="720" w:footer="193" w:gutter="0"/>
          <w:cols w:space="720"/>
          <w:docGrid w:linePitch="299"/>
        </w:sectPr>
      </w:pPr>
    </w:p>
    <w:p w14:paraId="58B8CEA9" w14:textId="77777777" w:rsidR="00EF7065" w:rsidRPr="007A46A0" w:rsidRDefault="00000000">
      <w:pPr>
        <w:pStyle w:val="Titre1"/>
        <w:ind w:left="4328" w:right="0"/>
        <w:rPr>
          <w:sz w:val="22"/>
        </w:rPr>
      </w:pPr>
      <w:r w:rsidRPr="007A46A0">
        <w:rPr>
          <w:sz w:val="22"/>
        </w:rPr>
        <w:lastRenderedPageBreak/>
        <w:t>Pause santé</w:t>
      </w:r>
    </w:p>
    <w:p w14:paraId="711F0072" w14:textId="75D2ABD6" w:rsidR="00EF7065" w:rsidRDefault="00000000">
      <w:pPr>
        <w:spacing w:after="0" w:line="328" w:lineRule="auto"/>
        <w:ind w:left="116" w:right="1943" w:firstLine="426"/>
        <w:rPr>
          <w:rFonts w:ascii="Arial" w:eastAsia="Arial" w:hAnsi="Arial" w:cs="Arial"/>
          <w:b/>
          <w:color w:val="5A695E"/>
        </w:rPr>
      </w:pPr>
      <w:r w:rsidRPr="007A46A0">
        <w:rPr>
          <w:noProof/>
        </w:rPr>
        <mc:AlternateContent>
          <mc:Choice Requires="wpg">
            <w:drawing>
              <wp:anchor distT="0" distB="0" distL="114300" distR="114300" simplePos="0" relativeHeight="251663360" behindDoc="0" locked="0" layoutInCell="1" allowOverlap="1" wp14:anchorId="60084ECA" wp14:editId="39C375BF">
                <wp:simplePos x="0" y="0"/>
                <wp:positionH relativeFrom="column">
                  <wp:posOffset>73671</wp:posOffset>
                </wp:positionH>
                <wp:positionV relativeFrom="paragraph">
                  <wp:posOffset>-430598</wp:posOffset>
                </wp:positionV>
                <wp:extent cx="5698683" cy="3450836"/>
                <wp:effectExtent l="0" t="0" r="0" b="0"/>
                <wp:wrapSquare wrapText="bothSides"/>
                <wp:docPr id="7180" name="Group 7180"/>
                <wp:cNvGraphicFramePr/>
                <a:graphic xmlns:a="http://schemas.openxmlformats.org/drawingml/2006/main">
                  <a:graphicData uri="http://schemas.microsoft.com/office/word/2010/wordprocessingGroup">
                    <wpg:wgp>
                      <wpg:cNvGrpSpPr/>
                      <wpg:grpSpPr>
                        <a:xfrm>
                          <a:off x="0" y="0"/>
                          <a:ext cx="5698683" cy="3450836"/>
                          <a:chOff x="0" y="0"/>
                          <a:chExt cx="5698683" cy="3450836"/>
                        </a:xfrm>
                      </wpg:grpSpPr>
                      <pic:pic xmlns:pic="http://schemas.openxmlformats.org/drawingml/2006/picture">
                        <pic:nvPicPr>
                          <pic:cNvPr id="532" name="Picture 532"/>
                          <pic:cNvPicPr/>
                        </pic:nvPicPr>
                        <pic:blipFill>
                          <a:blip r:embed="rId47"/>
                          <a:stretch>
                            <a:fillRect/>
                          </a:stretch>
                        </pic:blipFill>
                        <pic:spPr>
                          <a:xfrm>
                            <a:off x="0" y="0"/>
                            <a:ext cx="5698683" cy="3450836"/>
                          </a:xfrm>
                          <a:prstGeom prst="rect">
                            <a:avLst/>
                          </a:prstGeom>
                        </pic:spPr>
                      </pic:pic>
                      <pic:pic xmlns:pic="http://schemas.openxmlformats.org/drawingml/2006/picture">
                        <pic:nvPicPr>
                          <pic:cNvPr id="535" name="Picture 535"/>
                          <pic:cNvPicPr/>
                        </pic:nvPicPr>
                        <pic:blipFill>
                          <a:blip r:embed="rId48"/>
                          <a:stretch>
                            <a:fillRect/>
                          </a:stretch>
                        </pic:blipFill>
                        <pic:spPr>
                          <a:xfrm>
                            <a:off x="193317" y="193317"/>
                            <a:ext cx="5114483" cy="2866636"/>
                          </a:xfrm>
                          <a:prstGeom prst="rect">
                            <a:avLst/>
                          </a:prstGeom>
                        </pic:spPr>
                      </pic:pic>
                    </wpg:wgp>
                  </a:graphicData>
                </a:graphic>
              </wp:anchor>
            </w:drawing>
          </mc:Choice>
          <mc:Fallback xmlns:a="http://schemas.openxmlformats.org/drawingml/2006/main">
            <w:pict>
              <v:group id="Group 7180" style="width:448.715pt;height:271.719pt;position:absolute;mso-position-horizontal-relative:text;mso-position-horizontal:absolute;margin-left:5.80085pt;mso-position-vertical-relative:text;margin-top:-33.9054pt;" coordsize="56986,34508">
                <v:shape id="Picture 532" style="position:absolute;width:56986;height:34508;left:0;top:0;" filled="f">
                  <v:imagedata r:id="rId49"/>
                </v:shape>
                <v:shape id="Picture 535" style="position:absolute;width:51144;height:28666;left:1933;top:1933;" filled="f">
                  <v:imagedata r:id="rId50"/>
                </v:shape>
                <w10:wrap type="square"/>
              </v:group>
            </w:pict>
          </mc:Fallback>
        </mc:AlternateContent>
      </w:r>
      <w:r w:rsidRPr="007A46A0">
        <w:rPr>
          <w:rFonts w:ascii="Arial" w:eastAsia="Arial" w:hAnsi="Arial" w:cs="Arial"/>
          <w:b/>
          <w:color w:val="5A695E"/>
        </w:rPr>
        <w:t>Quiz Testons nos</w:t>
      </w:r>
      <w:r w:rsidR="00686317">
        <w:rPr>
          <w:rFonts w:ascii="Arial" w:eastAsia="Arial" w:hAnsi="Arial" w:cs="Arial"/>
          <w:b/>
          <w:color w:val="5A695E"/>
        </w:rPr>
        <w:t xml:space="preserve"> connaissances</w:t>
      </w:r>
      <w:r w:rsidRPr="007A46A0">
        <w:rPr>
          <w:rFonts w:ascii="Arial" w:eastAsia="Arial" w:hAnsi="Arial" w:cs="Arial"/>
          <w:b/>
          <w:color w:val="5A695E"/>
        </w:rPr>
        <w:t xml:space="preserve"> !</w:t>
      </w:r>
    </w:p>
    <w:p w14:paraId="2E172196" w14:textId="1500CC08" w:rsidR="00686317" w:rsidRPr="007A46A0" w:rsidRDefault="00686317">
      <w:pPr>
        <w:spacing w:after="0" w:line="328" w:lineRule="auto"/>
        <w:ind w:left="116" w:right="1943" w:firstLine="426"/>
      </w:pPr>
    </w:p>
    <w:p w14:paraId="1D1D4776" w14:textId="14F679FA" w:rsidR="00EF7065" w:rsidRPr="007A46A0" w:rsidRDefault="00686317" w:rsidP="00686317">
      <w:pPr>
        <w:pStyle w:val="Paragraphedeliste"/>
        <w:numPr>
          <w:ilvl w:val="0"/>
          <w:numId w:val="9"/>
        </w:numPr>
        <w:spacing w:after="1047" w:line="375" w:lineRule="auto"/>
        <w:ind w:right="1018"/>
      </w:pPr>
      <w:r>
        <w:rPr>
          <w:rFonts w:ascii="Arial" w:eastAsia="Arial" w:hAnsi="Arial" w:cs="Arial"/>
          <w:b/>
          <w:color w:val="5A695E"/>
        </w:rPr>
        <w:t xml:space="preserve"> </w:t>
      </w:r>
      <w:r w:rsidRPr="00686317">
        <w:rPr>
          <w:rFonts w:ascii="Arial" w:eastAsia="Arial" w:hAnsi="Arial" w:cs="Arial"/>
          <w:b/>
          <w:color w:val="5A695E"/>
        </w:rPr>
        <w:t>Est-ce que le retard dans la délivrance d’un passeport par le gouvernement fédéral est admissible à un remboursement d’un vol de retour?</w:t>
      </w:r>
    </w:p>
    <w:p w14:paraId="5EB698A0" w14:textId="2E88228C" w:rsidR="00EF7065" w:rsidRPr="007A46A0" w:rsidRDefault="00686317" w:rsidP="00686317">
      <w:pPr>
        <w:pStyle w:val="Paragraphedeliste"/>
        <w:numPr>
          <w:ilvl w:val="0"/>
          <w:numId w:val="9"/>
        </w:numPr>
        <w:spacing w:after="3" w:line="375" w:lineRule="auto"/>
        <w:ind w:left="1516" w:right="1171" w:hanging="10"/>
      </w:pPr>
      <w:r w:rsidRPr="00686317">
        <w:rPr>
          <w:rFonts w:ascii="Arial" w:eastAsia="Arial" w:hAnsi="Arial" w:cs="Arial"/>
          <w:b/>
          <w:color w:val="5A695E"/>
        </w:rPr>
        <w:t xml:space="preserve"> Francis a prévu un voyage de 3 semaines en France. Lors de la 3e semaine, il a prévu la passer sur la Côte d’Azur avec un groupe, en autobus. Or, le matin du départ, Francis se sent mal et n’est pas du tout en mesure de faire le trajet d’autobus avec le groupe. Il décide d’annuler le voyage en Côte d’Azur et de rester à son hôtel en payant des nuits additionnelles. Il restera ainsi 48 heures dans sa chambre d’hôtel jusqu’à ce qu’il se sente mieux. Francis n’a pas senti le besoin de voir un médecin, car ça a fini par passer. De retour au Québec, quels frais Francis peut-il réclamer à </w:t>
      </w:r>
      <w:proofErr w:type="spellStart"/>
      <w:r w:rsidRPr="00686317">
        <w:rPr>
          <w:rFonts w:ascii="Arial" w:eastAsia="Arial" w:hAnsi="Arial" w:cs="Arial"/>
          <w:b/>
          <w:color w:val="5A695E"/>
        </w:rPr>
        <w:t>CanAssistance</w:t>
      </w:r>
      <w:proofErr w:type="spellEnd"/>
      <w:r w:rsidRPr="00686317">
        <w:rPr>
          <w:rFonts w:ascii="Arial" w:eastAsia="Arial" w:hAnsi="Arial" w:cs="Arial"/>
          <w:b/>
          <w:color w:val="5A695E"/>
        </w:rPr>
        <w:t>?</w:t>
      </w:r>
    </w:p>
    <w:p w14:paraId="0082D442" w14:textId="774B8D04" w:rsidR="00B30BB4" w:rsidRPr="00470862" w:rsidRDefault="00686317" w:rsidP="003E6B9D">
      <w:pPr>
        <w:pStyle w:val="Paragraphedeliste"/>
        <w:numPr>
          <w:ilvl w:val="0"/>
          <w:numId w:val="9"/>
        </w:numPr>
        <w:spacing w:after="42" w:line="375" w:lineRule="auto"/>
        <w:ind w:right="1394"/>
      </w:pPr>
      <w:r w:rsidRPr="00B30BB4">
        <w:rPr>
          <w:rFonts w:ascii="Arial" w:eastAsia="Arial" w:hAnsi="Arial" w:cs="Arial"/>
          <w:b/>
          <w:color w:val="5A695E"/>
        </w:rPr>
        <w:t xml:space="preserve"> Depuis 2017, le contrat prévoit le versement d’une partie du montant de protection d’assurance vie que détient une personne assurée si celle-ci en fait la demande par écrit à SSQ et sous certaines conditions (droit au paiement </w:t>
      </w:r>
      <w:r w:rsidRPr="00B30BB4">
        <w:rPr>
          <w:rFonts w:ascii="Arial" w:eastAsia="Arial" w:hAnsi="Arial" w:cs="Arial"/>
          <w:b/>
          <w:color w:val="5A695E"/>
        </w:rPr>
        <w:lastRenderedPageBreak/>
        <w:t>anticipé). De combien de temps doit être l’espérance de vie de cette personne pour être admissible à cette mesure du</w:t>
      </w:r>
      <w:r w:rsidR="00470862">
        <w:rPr>
          <w:rFonts w:ascii="Arial" w:eastAsia="Arial" w:hAnsi="Arial" w:cs="Arial"/>
          <w:b/>
          <w:color w:val="5A695E"/>
        </w:rPr>
        <w:t xml:space="preserve"> </w:t>
      </w:r>
      <w:r w:rsidRPr="00B30BB4">
        <w:rPr>
          <w:rFonts w:ascii="Arial" w:eastAsia="Arial" w:hAnsi="Arial" w:cs="Arial"/>
          <w:b/>
          <w:color w:val="5A695E"/>
        </w:rPr>
        <w:t>contrat</w:t>
      </w:r>
      <w:r w:rsidR="00470862">
        <w:rPr>
          <w:rFonts w:ascii="Arial" w:eastAsia="Arial" w:hAnsi="Arial" w:cs="Arial"/>
          <w:b/>
          <w:color w:val="5A695E"/>
        </w:rPr>
        <w:t>?</w:t>
      </w:r>
    </w:p>
    <w:p w14:paraId="5C1E8ECC" w14:textId="367E8831" w:rsidR="00470862" w:rsidRPr="00B30BB4" w:rsidRDefault="00470862" w:rsidP="003E6B9D">
      <w:pPr>
        <w:pStyle w:val="Paragraphedeliste"/>
        <w:numPr>
          <w:ilvl w:val="0"/>
          <w:numId w:val="9"/>
        </w:numPr>
        <w:spacing w:after="42" w:line="375" w:lineRule="auto"/>
        <w:ind w:right="1394"/>
      </w:pPr>
      <w:r>
        <w:rPr>
          <w:rFonts w:ascii="Arial" w:eastAsia="Arial" w:hAnsi="Arial" w:cs="Arial"/>
          <w:b/>
          <w:color w:val="5A695E"/>
        </w:rPr>
        <w:t>Le contrat prévoit qu’un adhérant peut passer de Santé Plus au régime Santé en tout temps, mais que pour passer du régime Santé au régime Santé plus, il faut que survienne un événement de vie.  Est-ce que le décès de la personne conjointe fait partie des événements de vie prévus au contrat?</w:t>
      </w:r>
    </w:p>
    <w:p w14:paraId="7543BBFD" w14:textId="4659085E" w:rsidR="00EF7065" w:rsidRPr="007A46A0" w:rsidRDefault="003E6B9D" w:rsidP="003E6B9D">
      <w:pPr>
        <w:pStyle w:val="Paragraphedeliste"/>
        <w:numPr>
          <w:ilvl w:val="0"/>
          <w:numId w:val="9"/>
        </w:numPr>
        <w:spacing w:after="42" w:line="375" w:lineRule="auto"/>
        <w:ind w:right="1394"/>
      </w:pPr>
      <w:r w:rsidRPr="00B30BB4">
        <w:rPr>
          <w:rFonts w:ascii="Arial" w:eastAsia="Arial" w:hAnsi="Arial" w:cs="Arial"/>
          <w:b/>
          <w:color w:val="5A695E"/>
        </w:rPr>
        <w:t xml:space="preserve"> Brigitte participe à un voyage d’aide humanitaire au Pérou. Elle doit malheureusement annuler son voyage pour des raisons prévues au contrat. Peut-elle réclamer les frais d’annulation </w:t>
      </w:r>
      <w:r w:rsidR="00470862">
        <w:rPr>
          <w:rFonts w:ascii="Arial" w:eastAsia="Arial" w:hAnsi="Arial" w:cs="Arial"/>
          <w:b/>
          <w:color w:val="5A695E"/>
        </w:rPr>
        <w:t>d</w:t>
      </w:r>
      <w:r w:rsidRPr="00B30BB4">
        <w:rPr>
          <w:rFonts w:ascii="Arial" w:eastAsia="Arial" w:hAnsi="Arial" w:cs="Arial"/>
          <w:b/>
          <w:color w:val="5A695E"/>
        </w:rPr>
        <w:t>e voyage à ASSUREQ?</w:t>
      </w:r>
    </w:p>
    <w:p w14:paraId="2E585B6B" w14:textId="77777777" w:rsidR="000662E6" w:rsidRPr="000662E6" w:rsidRDefault="00B30BB4" w:rsidP="00470862">
      <w:pPr>
        <w:pStyle w:val="Paragraphedeliste"/>
        <w:numPr>
          <w:ilvl w:val="0"/>
          <w:numId w:val="9"/>
        </w:numPr>
        <w:spacing w:after="3" w:line="375" w:lineRule="auto"/>
        <w:ind w:right="1329"/>
      </w:pPr>
      <w:r w:rsidRPr="00470862">
        <w:rPr>
          <w:rFonts w:ascii="Arial" w:eastAsia="Arial" w:hAnsi="Arial" w:cs="Arial"/>
          <w:b/>
          <w:color w:val="5A695E"/>
        </w:rPr>
        <w:t xml:space="preserve">Jacques est au Guatemala en voyage d’aide </w:t>
      </w:r>
      <w:proofErr w:type="gramStart"/>
      <w:r w:rsidRPr="00470862">
        <w:rPr>
          <w:rFonts w:ascii="Arial" w:eastAsia="Arial" w:hAnsi="Arial" w:cs="Arial"/>
          <w:b/>
          <w:color w:val="5A695E"/>
        </w:rPr>
        <w:t xml:space="preserve">humanitaire, </w:t>
      </w:r>
      <w:r w:rsidR="003E6B9D" w:rsidRPr="00470862">
        <w:rPr>
          <w:rFonts w:ascii="Arial" w:eastAsia="Arial" w:hAnsi="Arial" w:cs="Arial"/>
          <w:b/>
          <w:color w:val="5A695E"/>
        </w:rPr>
        <w:t xml:space="preserve"> </w:t>
      </w:r>
      <w:r w:rsidRPr="00470862">
        <w:rPr>
          <w:rFonts w:ascii="Arial" w:eastAsia="Arial" w:hAnsi="Arial" w:cs="Arial"/>
          <w:b/>
          <w:color w:val="5A695E"/>
        </w:rPr>
        <w:t>il</w:t>
      </w:r>
      <w:proofErr w:type="gramEnd"/>
      <w:r w:rsidRPr="00470862">
        <w:rPr>
          <w:rFonts w:ascii="Arial" w:eastAsia="Arial" w:hAnsi="Arial" w:cs="Arial"/>
          <w:b/>
          <w:color w:val="5A695E"/>
        </w:rPr>
        <w:t xml:space="preserve"> a un malaise et doit recevoir des soins médicaux à Lima.</w:t>
      </w:r>
    </w:p>
    <w:p w14:paraId="2529440E" w14:textId="0C40D5D7" w:rsidR="00EF7065" w:rsidRPr="007A46A0" w:rsidRDefault="00000000" w:rsidP="000662E6">
      <w:pPr>
        <w:pStyle w:val="Paragraphedeliste"/>
        <w:spacing w:after="3" w:line="375" w:lineRule="auto"/>
        <w:ind w:left="1712" w:right="1329"/>
      </w:pPr>
      <w:r w:rsidRPr="00470862">
        <w:rPr>
          <w:rFonts w:ascii="Arial" w:eastAsia="Arial" w:hAnsi="Arial" w:cs="Arial"/>
          <w:b/>
          <w:color w:val="5A695E"/>
        </w:rPr>
        <w:t xml:space="preserve"> Est-ce que les frais pour soins médicaux sont couverts par ASSUREQ?</w:t>
      </w:r>
    </w:p>
    <w:p w14:paraId="7C9DD0D2" w14:textId="1E25A791" w:rsidR="003E6B9D" w:rsidRPr="003E6B9D" w:rsidRDefault="00000000" w:rsidP="00CA20F9">
      <w:pPr>
        <w:pStyle w:val="Paragraphedeliste"/>
        <w:numPr>
          <w:ilvl w:val="0"/>
          <w:numId w:val="9"/>
        </w:numPr>
        <w:spacing w:after="60" w:line="379" w:lineRule="auto"/>
        <w:ind w:right="249"/>
      </w:pPr>
      <w:r w:rsidRPr="00CA20F9">
        <w:rPr>
          <w:rFonts w:ascii="Arial" w:eastAsia="Arial" w:hAnsi="Arial" w:cs="Arial"/>
          <w:b/>
          <w:color w:val="5A695E"/>
        </w:rPr>
        <w:t>Comment faire pour vérifier si un médicament est couvert par ASSUREQ? Nommez 3 façons :</w:t>
      </w:r>
    </w:p>
    <w:p w14:paraId="72C15A67" w14:textId="77777777" w:rsidR="000662E6" w:rsidRPr="000662E6" w:rsidRDefault="003E6B9D" w:rsidP="003E6B9D">
      <w:pPr>
        <w:pStyle w:val="Paragraphedeliste"/>
        <w:numPr>
          <w:ilvl w:val="0"/>
          <w:numId w:val="9"/>
        </w:numPr>
        <w:spacing w:after="60" w:line="379" w:lineRule="auto"/>
        <w:ind w:right="249"/>
      </w:pPr>
      <w:r>
        <w:rPr>
          <w:rFonts w:ascii="Arial" w:eastAsia="Arial" w:hAnsi="Arial" w:cs="Arial"/>
          <w:b/>
          <w:color w:val="5A695E"/>
        </w:rPr>
        <w:t xml:space="preserve"> </w:t>
      </w:r>
      <w:r w:rsidRPr="003E6B9D">
        <w:rPr>
          <w:rFonts w:ascii="Arial" w:eastAsia="Arial" w:hAnsi="Arial" w:cs="Arial"/>
          <w:b/>
          <w:color w:val="5A695E"/>
        </w:rPr>
        <w:t>Vrai ou faux? La conjointe de Anne est en CHSLD depuis mai 2019. C’est seulement aujourd’hui qu’elle réalise qu</w:t>
      </w:r>
      <w:r w:rsidR="000662E6">
        <w:rPr>
          <w:rFonts w:ascii="Arial" w:eastAsia="Arial" w:hAnsi="Arial" w:cs="Arial"/>
          <w:b/>
          <w:color w:val="5A695E"/>
        </w:rPr>
        <w:t>e</w:t>
      </w:r>
    </w:p>
    <w:p w14:paraId="28213161" w14:textId="77777777" w:rsidR="000662E6" w:rsidRDefault="00000000" w:rsidP="000662E6">
      <w:pPr>
        <w:pStyle w:val="Paragraphedeliste"/>
        <w:spacing w:after="60" w:line="379" w:lineRule="auto"/>
        <w:ind w:left="1712" w:right="249"/>
        <w:rPr>
          <w:rFonts w:ascii="Arial" w:eastAsia="Arial" w:hAnsi="Arial" w:cs="Arial"/>
          <w:b/>
          <w:color w:val="5A695E"/>
        </w:rPr>
      </w:pPr>
      <w:r w:rsidRPr="003E6B9D">
        <w:rPr>
          <w:rFonts w:ascii="Arial" w:eastAsia="Arial" w:hAnsi="Arial" w:cs="Arial"/>
          <w:b/>
          <w:color w:val="5A695E"/>
        </w:rPr>
        <w:t xml:space="preserve"> </w:t>
      </w:r>
      <w:proofErr w:type="gramStart"/>
      <w:r w:rsidRPr="003E6B9D">
        <w:rPr>
          <w:rFonts w:ascii="Arial" w:eastAsia="Arial" w:hAnsi="Arial" w:cs="Arial"/>
          <w:b/>
          <w:color w:val="5A695E"/>
        </w:rPr>
        <w:t>son</w:t>
      </w:r>
      <w:proofErr w:type="gramEnd"/>
      <w:r w:rsidRPr="003E6B9D">
        <w:rPr>
          <w:rFonts w:ascii="Arial" w:eastAsia="Arial" w:hAnsi="Arial" w:cs="Arial"/>
          <w:b/>
          <w:color w:val="5A695E"/>
        </w:rPr>
        <w:t xml:space="preserve"> régime d’assurance couvre 6 mois d’hébergement en CHSLD. Qu’à cela ne tienne!</w:t>
      </w:r>
    </w:p>
    <w:p w14:paraId="6CFC0DBD" w14:textId="7EB6066B" w:rsidR="003E6B9D" w:rsidRPr="003E6B9D" w:rsidRDefault="00000000" w:rsidP="000662E6">
      <w:pPr>
        <w:pStyle w:val="Paragraphedeliste"/>
        <w:spacing w:after="60" w:line="379" w:lineRule="auto"/>
        <w:ind w:left="1712" w:right="249"/>
      </w:pPr>
      <w:r w:rsidRPr="003E6B9D">
        <w:rPr>
          <w:rFonts w:ascii="Arial" w:eastAsia="Arial" w:hAnsi="Arial" w:cs="Arial"/>
          <w:b/>
          <w:color w:val="5A695E"/>
        </w:rPr>
        <w:t xml:space="preserve"> Anne peut soumettre les factures des 6 derniers mois.</w:t>
      </w:r>
    </w:p>
    <w:p w14:paraId="17894505" w14:textId="32BCE013" w:rsidR="003E6B9D" w:rsidRPr="00470862" w:rsidRDefault="00000000" w:rsidP="000662E6">
      <w:pPr>
        <w:pStyle w:val="Paragraphedeliste"/>
        <w:numPr>
          <w:ilvl w:val="0"/>
          <w:numId w:val="9"/>
        </w:numPr>
        <w:spacing w:after="3" w:line="261" w:lineRule="auto"/>
        <w:ind w:right="249"/>
      </w:pPr>
      <w:r w:rsidRPr="00470862">
        <w:rPr>
          <w:rFonts w:ascii="Arial" w:eastAsia="Arial" w:hAnsi="Arial" w:cs="Arial"/>
          <w:b/>
          <w:color w:val="5A695E"/>
        </w:rPr>
        <w:t xml:space="preserve">Vrai ou faux? L’assurance voyage comprend la perte et le retard des bagages mais dans le régime Santé Plus seulement. </w:t>
      </w:r>
    </w:p>
    <w:p w14:paraId="549B02FB" w14:textId="77777777" w:rsidR="00470862" w:rsidRPr="007A46A0" w:rsidRDefault="00470862" w:rsidP="00470862">
      <w:pPr>
        <w:pStyle w:val="Paragraphedeliste"/>
        <w:spacing w:after="3" w:line="261" w:lineRule="auto"/>
        <w:ind w:left="1362" w:right="249"/>
      </w:pPr>
    </w:p>
    <w:p w14:paraId="5379B8A9" w14:textId="2CF79775" w:rsidR="00470862" w:rsidRPr="00470862" w:rsidRDefault="003E6B9D" w:rsidP="000662E6">
      <w:pPr>
        <w:pStyle w:val="Paragraphedeliste"/>
        <w:numPr>
          <w:ilvl w:val="0"/>
          <w:numId w:val="9"/>
        </w:numPr>
        <w:spacing w:after="3" w:line="375" w:lineRule="auto"/>
        <w:ind w:right="249"/>
      </w:pPr>
      <w:r>
        <w:rPr>
          <w:rFonts w:ascii="Arial" w:eastAsia="Arial" w:hAnsi="Arial" w:cs="Arial"/>
          <w:b/>
          <w:color w:val="5A695E"/>
        </w:rPr>
        <w:t xml:space="preserve"> </w:t>
      </w:r>
      <w:r w:rsidRPr="003E6B9D">
        <w:rPr>
          <w:rFonts w:ascii="Arial" w:eastAsia="Arial" w:hAnsi="Arial" w:cs="Arial"/>
          <w:b/>
          <w:color w:val="5A695E"/>
        </w:rPr>
        <w:t xml:space="preserve">À la suite du décès de son mari, Valérie a entrepris les démarches auprès de SSQ pour réclamer l’assurance vie de 5 000 $ </w:t>
      </w:r>
      <w:r w:rsidRPr="000662E6">
        <w:rPr>
          <w:rFonts w:ascii="Arial" w:eastAsia="Arial" w:hAnsi="Arial" w:cs="Arial"/>
          <w:b/>
          <w:color w:val="5A695E"/>
        </w:rPr>
        <w:t>pour décès de personne à</w:t>
      </w:r>
      <w:r w:rsidR="00D009BE" w:rsidRPr="000662E6">
        <w:rPr>
          <w:rFonts w:ascii="Arial" w:eastAsia="Arial" w:hAnsi="Arial" w:cs="Arial"/>
          <w:b/>
          <w:color w:val="5A695E"/>
        </w:rPr>
        <w:t xml:space="preserve"> </w:t>
      </w:r>
    </w:p>
    <w:p w14:paraId="3FF05752" w14:textId="6D00D1B3" w:rsidR="00EF7065" w:rsidRPr="007A46A0" w:rsidRDefault="00000000" w:rsidP="00470862">
      <w:pPr>
        <w:pStyle w:val="Paragraphedeliste"/>
        <w:spacing w:after="3" w:line="375" w:lineRule="auto"/>
        <w:ind w:left="1712" w:right="249"/>
      </w:pPr>
      <w:proofErr w:type="gramStart"/>
      <w:r w:rsidRPr="003E6B9D">
        <w:rPr>
          <w:rFonts w:ascii="Arial" w:eastAsia="Arial" w:hAnsi="Arial" w:cs="Arial"/>
          <w:b/>
          <w:color w:val="5A695E"/>
        </w:rPr>
        <w:t>charge</w:t>
      </w:r>
      <w:proofErr w:type="gramEnd"/>
      <w:r w:rsidRPr="003E6B9D">
        <w:rPr>
          <w:rFonts w:ascii="Arial" w:eastAsia="Arial" w:hAnsi="Arial" w:cs="Arial"/>
          <w:b/>
          <w:color w:val="5A695E"/>
        </w:rPr>
        <w:t xml:space="preserve">. 8 mois plus tard, elle s’aperçoit qu’elle paye encore la protection familiale en assurance vie. Fâchée, elle communique avec SSQ. Peut-elle alors réclamer les 8 mois de </w:t>
      </w:r>
      <w:r w:rsidR="003E6B9D">
        <w:rPr>
          <w:rFonts w:ascii="Arial" w:eastAsia="Arial" w:hAnsi="Arial" w:cs="Arial"/>
          <w:b/>
          <w:color w:val="5A695E"/>
        </w:rPr>
        <w:t>primes payées en trop</w:t>
      </w:r>
      <w:r w:rsidR="00D009BE">
        <w:rPr>
          <w:rFonts w:ascii="Arial" w:eastAsia="Arial" w:hAnsi="Arial" w:cs="Arial"/>
          <w:b/>
          <w:color w:val="5A695E"/>
        </w:rPr>
        <w:t>?</w:t>
      </w:r>
    </w:p>
    <w:p w14:paraId="18E9F9DA" w14:textId="4040FE9E" w:rsidR="00EF7065" w:rsidRPr="007A46A0" w:rsidRDefault="00CA20F9" w:rsidP="00470862">
      <w:pPr>
        <w:pStyle w:val="Paragraphedeliste"/>
        <w:numPr>
          <w:ilvl w:val="0"/>
          <w:numId w:val="9"/>
        </w:numPr>
        <w:spacing w:after="3" w:line="375" w:lineRule="auto"/>
        <w:ind w:right="1094"/>
      </w:pPr>
      <w:r>
        <w:rPr>
          <w:rFonts w:ascii="Arial" w:eastAsia="Arial" w:hAnsi="Arial" w:cs="Arial"/>
          <w:b/>
          <w:color w:val="5A695E"/>
        </w:rPr>
        <w:lastRenderedPageBreak/>
        <w:t xml:space="preserve"> </w:t>
      </w:r>
      <w:r w:rsidRPr="00CA20F9">
        <w:rPr>
          <w:rFonts w:ascii="Arial" w:eastAsia="Arial" w:hAnsi="Arial" w:cs="Arial"/>
          <w:b/>
          <w:color w:val="5A695E"/>
        </w:rPr>
        <w:t xml:space="preserve">Votre médecin vous prescrit une injection de cortisone dans une épaule. Le temps d’attente est très long au public. Vous décidez d’aller au privé. Que pouvez-vous ensuite réclamer à SSQ? </w:t>
      </w:r>
    </w:p>
    <w:p w14:paraId="4C5E254A" w14:textId="6D4009CF" w:rsidR="00EF7065" w:rsidRPr="007A46A0" w:rsidRDefault="00CA20F9" w:rsidP="00470862">
      <w:pPr>
        <w:pStyle w:val="Paragraphedeliste"/>
        <w:numPr>
          <w:ilvl w:val="0"/>
          <w:numId w:val="9"/>
        </w:numPr>
        <w:spacing w:after="3" w:line="321" w:lineRule="auto"/>
        <w:ind w:right="407"/>
      </w:pPr>
      <w:r>
        <w:rPr>
          <w:rFonts w:ascii="Arial" w:eastAsia="Arial" w:hAnsi="Arial" w:cs="Arial"/>
          <w:b/>
          <w:color w:val="5A695E"/>
        </w:rPr>
        <w:t xml:space="preserve"> </w:t>
      </w:r>
      <w:r w:rsidRPr="00CA20F9">
        <w:rPr>
          <w:rFonts w:ascii="Arial" w:eastAsia="Arial" w:hAnsi="Arial" w:cs="Arial"/>
          <w:b/>
          <w:color w:val="5A695E"/>
        </w:rPr>
        <w:t xml:space="preserve">Laurent a un enfant à charge selon la définition d’enfant à charge prévue au contrat. Laurent a donc une protection monoparentale en assurance maladie pour couvrir son enfant. Est-ce qu’au décès de Laurent, son enfant pourra poursuivre les assurances de son père pour continuer à être couvert s’il répond toujours à la définition d’enfant à charge lors </w:t>
      </w:r>
      <w:proofErr w:type="gramStart"/>
      <w:r w:rsidRPr="00CA20F9">
        <w:rPr>
          <w:rFonts w:ascii="Arial" w:eastAsia="Arial" w:hAnsi="Arial" w:cs="Arial"/>
          <w:b/>
          <w:color w:val="5A695E"/>
        </w:rPr>
        <w:t xml:space="preserve">du </w:t>
      </w:r>
      <w:r w:rsidRPr="00CA20F9">
        <w:rPr>
          <w:rFonts w:ascii="Arial" w:eastAsia="Arial" w:hAnsi="Arial" w:cs="Arial"/>
          <w:b/>
          <w:color w:val="C00000"/>
        </w:rPr>
        <w:t xml:space="preserve"> </w:t>
      </w:r>
      <w:r w:rsidRPr="00CA20F9">
        <w:rPr>
          <w:rFonts w:ascii="Arial" w:eastAsia="Arial" w:hAnsi="Arial" w:cs="Arial"/>
          <w:b/>
          <w:color w:val="5A695E"/>
        </w:rPr>
        <w:t>décès</w:t>
      </w:r>
      <w:proofErr w:type="gramEnd"/>
      <w:r w:rsidRPr="00CA20F9">
        <w:rPr>
          <w:rFonts w:ascii="Arial" w:eastAsia="Arial" w:hAnsi="Arial" w:cs="Arial"/>
          <w:b/>
          <w:color w:val="5A695E"/>
        </w:rPr>
        <w:t>?</w:t>
      </w:r>
    </w:p>
    <w:p w14:paraId="52C9750D" w14:textId="71B4E34E" w:rsidR="00EF7065" w:rsidRPr="007A46A0" w:rsidRDefault="00EF7065">
      <w:pPr>
        <w:spacing w:after="3" w:line="375" w:lineRule="auto"/>
        <w:ind w:left="1362" w:right="249" w:hanging="10"/>
      </w:pPr>
    </w:p>
    <w:p w14:paraId="52D88087" w14:textId="10D96E05" w:rsidR="00EF7065" w:rsidRPr="007A46A0" w:rsidRDefault="00D009BE" w:rsidP="00AF6925">
      <w:pPr>
        <w:pStyle w:val="Paragraphedeliste"/>
        <w:numPr>
          <w:ilvl w:val="0"/>
          <w:numId w:val="9"/>
        </w:numPr>
        <w:spacing w:after="3" w:line="480" w:lineRule="auto"/>
        <w:ind w:left="1362" w:right="249" w:hanging="10"/>
      </w:pPr>
      <w:r w:rsidRPr="00AF6925">
        <w:rPr>
          <w:rFonts w:ascii="Arial" w:eastAsia="Arial" w:hAnsi="Arial" w:cs="Arial"/>
          <w:b/>
          <w:color w:val="5A695E"/>
        </w:rPr>
        <w:t xml:space="preserve"> Combien de paires d’orthèses plantaires sont couvertes par ASSUREQ? </w:t>
      </w:r>
    </w:p>
    <w:p w14:paraId="41FE7CCF" w14:textId="77777777" w:rsidR="000662E6" w:rsidRPr="000662E6" w:rsidRDefault="00D009BE" w:rsidP="00AF6925">
      <w:pPr>
        <w:pStyle w:val="Paragraphedeliste"/>
        <w:numPr>
          <w:ilvl w:val="0"/>
          <w:numId w:val="9"/>
        </w:numPr>
        <w:spacing w:after="1459" w:line="480" w:lineRule="auto"/>
        <w:ind w:right="249"/>
      </w:pPr>
      <w:r>
        <w:rPr>
          <w:rFonts w:ascii="Arial" w:eastAsia="Arial" w:hAnsi="Arial" w:cs="Arial"/>
          <w:b/>
          <w:color w:val="5A695E"/>
        </w:rPr>
        <w:t xml:space="preserve"> </w:t>
      </w:r>
      <w:r w:rsidRPr="00D009BE">
        <w:rPr>
          <w:rFonts w:ascii="Arial" w:eastAsia="Arial" w:hAnsi="Arial" w:cs="Arial"/>
          <w:b/>
          <w:color w:val="5A695E"/>
        </w:rPr>
        <w:t xml:space="preserve">L’appareil pour l’apnée du sommeil (CPAP) est couvert par ASSUREQ ainsi que le masque à oxygène. </w:t>
      </w:r>
    </w:p>
    <w:p w14:paraId="56C792EF" w14:textId="6EEE2B42" w:rsidR="00EF7065" w:rsidRPr="007A46A0" w:rsidRDefault="00000000" w:rsidP="00AF6925">
      <w:pPr>
        <w:pStyle w:val="Paragraphedeliste"/>
        <w:spacing w:after="1459" w:line="480" w:lineRule="auto"/>
        <w:ind w:left="1712" w:right="249"/>
      </w:pPr>
      <w:r w:rsidRPr="00D009BE">
        <w:rPr>
          <w:rFonts w:ascii="Arial" w:eastAsia="Arial" w:hAnsi="Arial" w:cs="Arial"/>
          <w:b/>
          <w:color w:val="5A695E"/>
        </w:rPr>
        <w:t>À quelle fréquence peut-on réclamer le masque à oxygène?</w:t>
      </w:r>
    </w:p>
    <w:p w14:paraId="5715E99C" w14:textId="5B06F886" w:rsidR="00EF7065" w:rsidRPr="000662E6" w:rsidRDefault="00D71BAD" w:rsidP="00AF6925">
      <w:pPr>
        <w:pStyle w:val="Paragraphedeliste"/>
        <w:numPr>
          <w:ilvl w:val="0"/>
          <w:numId w:val="9"/>
        </w:numPr>
        <w:spacing w:after="1703" w:line="480" w:lineRule="auto"/>
        <w:ind w:right="249"/>
      </w:pPr>
      <w:r>
        <w:rPr>
          <w:rFonts w:ascii="Arial" w:eastAsia="Arial" w:hAnsi="Arial" w:cs="Arial"/>
          <w:b/>
          <w:color w:val="5A695E"/>
        </w:rPr>
        <w:t xml:space="preserve">  </w:t>
      </w:r>
      <w:r w:rsidRPr="00D009BE">
        <w:rPr>
          <w:rFonts w:ascii="Arial" w:eastAsia="Arial" w:hAnsi="Arial" w:cs="Arial"/>
          <w:b/>
          <w:color w:val="5A695E"/>
        </w:rPr>
        <w:t>2 critères distinguent le régime Santé Plus du régime Santé. Quels sont-</w:t>
      </w:r>
      <w:r w:rsidR="00D009BE" w:rsidRPr="00D009BE">
        <w:rPr>
          <w:rFonts w:ascii="Arial" w:eastAsia="Arial" w:hAnsi="Arial" w:cs="Arial"/>
          <w:b/>
          <w:color w:val="5A695E"/>
        </w:rPr>
        <w:t>ils</w:t>
      </w:r>
      <w:r w:rsidRPr="00D009BE">
        <w:rPr>
          <w:rFonts w:ascii="Arial" w:eastAsia="Arial" w:hAnsi="Arial" w:cs="Arial"/>
          <w:b/>
          <w:color w:val="5A695E"/>
        </w:rPr>
        <w:t>?</w:t>
      </w:r>
    </w:p>
    <w:p w14:paraId="35791907" w14:textId="77777777" w:rsidR="000662E6" w:rsidRPr="007A46A0" w:rsidRDefault="000662E6" w:rsidP="00AF6925">
      <w:pPr>
        <w:pStyle w:val="Paragraphedeliste"/>
        <w:spacing w:after="1703" w:line="480" w:lineRule="auto"/>
        <w:ind w:left="1712" w:right="249"/>
      </w:pPr>
    </w:p>
    <w:p w14:paraId="3B804DD5" w14:textId="1C7F5294" w:rsidR="00D009BE" w:rsidRPr="00D71BAD" w:rsidRDefault="00D71BAD" w:rsidP="00AF6925">
      <w:pPr>
        <w:pStyle w:val="Paragraphedeliste"/>
        <w:numPr>
          <w:ilvl w:val="0"/>
          <w:numId w:val="9"/>
        </w:numPr>
        <w:spacing w:after="320" w:line="240" w:lineRule="auto"/>
        <w:ind w:left="1362" w:right="10107" w:hanging="10"/>
        <w:rPr>
          <w:rFonts w:ascii="Arial" w:eastAsia="Arial" w:hAnsi="Arial" w:cs="Arial"/>
          <w:b/>
          <w:color w:val="5A695E"/>
        </w:rPr>
      </w:pPr>
      <w:r w:rsidRPr="00D71BAD">
        <w:rPr>
          <w:rFonts w:ascii="Arial" w:eastAsia="Arial" w:hAnsi="Arial" w:cs="Arial"/>
          <w:b/>
          <w:color w:val="5A695E"/>
        </w:rPr>
        <w:t xml:space="preserve"> Lors de retrouvailles avec des anciens collègues de</w:t>
      </w:r>
      <w:r>
        <w:rPr>
          <w:rFonts w:ascii="Arial" w:eastAsia="Arial" w:hAnsi="Arial" w:cs="Arial"/>
          <w:b/>
          <w:color w:val="5A695E"/>
        </w:rPr>
        <w:t xml:space="preserve"> tr</w:t>
      </w:r>
      <w:r w:rsidRPr="00D71BAD">
        <w:rPr>
          <w:rFonts w:ascii="Arial" w:eastAsia="Arial" w:hAnsi="Arial" w:cs="Arial"/>
          <w:b/>
          <w:color w:val="5A695E"/>
        </w:rPr>
        <w:t xml:space="preserve">avail, une personne exprime le souhait d’adhérer à l’AREQ et à ASSUREQ, car elle regrette de ne pas l’avoir fait lorsqu’elle a pris sa retraite en 2009. Elle vous demande votre aide. Que lui répondez-vous? </w:t>
      </w:r>
      <w:r w:rsidR="00D009BE" w:rsidRPr="00D71BAD">
        <w:rPr>
          <w:rFonts w:ascii="Arial" w:eastAsia="Arial" w:hAnsi="Arial" w:cs="Arial"/>
          <w:b/>
          <w:color w:val="5A695E"/>
        </w:rPr>
        <w:t xml:space="preserve">  </w:t>
      </w:r>
    </w:p>
    <w:p w14:paraId="7835CC13" w14:textId="77777777" w:rsidR="00D71BAD" w:rsidRDefault="00D71BAD">
      <w:pPr>
        <w:spacing w:after="320" w:line="261" w:lineRule="auto"/>
        <w:ind w:left="1362" w:right="10107" w:hanging="10"/>
        <w:rPr>
          <w:rFonts w:ascii="Arial" w:eastAsia="Arial" w:hAnsi="Arial" w:cs="Arial"/>
          <w:b/>
          <w:color w:val="5A695E"/>
        </w:rPr>
      </w:pPr>
    </w:p>
    <w:p w14:paraId="45096498" w14:textId="03D42CE9" w:rsidR="00EF7065" w:rsidRPr="007A46A0" w:rsidRDefault="00EF7065">
      <w:pPr>
        <w:spacing w:after="0"/>
        <w:ind w:left="4112"/>
      </w:pPr>
    </w:p>
    <w:p w14:paraId="14650552" w14:textId="1ABEF37E" w:rsidR="00EF7065" w:rsidRDefault="00000000" w:rsidP="00D71BAD">
      <w:pPr>
        <w:spacing w:after="0" w:line="227" w:lineRule="auto"/>
        <w:ind w:left="1195" w:right="757"/>
        <w:rPr>
          <w:rFonts w:ascii="Arial" w:eastAsia="Arial" w:hAnsi="Arial" w:cs="Arial"/>
          <w:b/>
          <w:sz w:val="28"/>
          <w:szCs w:val="28"/>
        </w:rPr>
      </w:pPr>
      <w:r w:rsidRPr="00D71BAD">
        <w:rPr>
          <w:rFonts w:ascii="Arial" w:eastAsia="Arial" w:hAnsi="Arial" w:cs="Arial"/>
          <w:b/>
          <w:sz w:val="28"/>
          <w:szCs w:val="28"/>
        </w:rPr>
        <w:t>Offre de formations sur les assurances à la retraite</w:t>
      </w:r>
    </w:p>
    <w:p w14:paraId="2A8FF786" w14:textId="77777777" w:rsidR="00D71BAD" w:rsidRPr="00D71BAD" w:rsidRDefault="00D71BAD" w:rsidP="00D71BAD">
      <w:pPr>
        <w:spacing w:after="0" w:line="227" w:lineRule="auto"/>
        <w:ind w:left="1195" w:right="757"/>
        <w:rPr>
          <w:sz w:val="28"/>
          <w:szCs w:val="28"/>
        </w:rPr>
      </w:pPr>
    </w:p>
    <w:p w14:paraId="0289E187" w14:textId="77777777" w:rsidR="00EF7065" w:rsidRPr="007A46A0" w:rsidRDefault="00000000" w:rsidP="00D71BAD">
      <w:pPr>
        <w:spacing w:after="0" w:line="227" w:lineRule="auto"/>
        <w:ind w:left="1205" w:right="631" w:hanging="10"/>
      </w:pPr>
      <w:r w:rsidRPr="007A46A0">
        <w:rPr>
          <w:rFonts w:ascii="Arial" w:eastAsia="Arial" w:hAnsi="Arial" w:cs="Arial"/>
          <w:color w:val="555555"/>
        </w:rPr>
        <w:t>Offre de conférences en présentiel sur différents sujets concernant les assurances à la retraite</w:t>
      </w:r>
    </w:p>
    <w:p w14:paraId="7E9D9722" w14:textId="7017A5D8" w:rsidR="00EF7065" w:rsidRDefault="00000000" w:rsidP="00D71BAD">
      <w:pPr>
        <w:spacing w:after="0" w:line="265" w:lineRule="auto"/>
        <w:ind w:left="1205" w:hanging="10"/>
        <w:rPr>
          <w:rFonts w:ascii="Arial" w:eastAsia="Arial" w:hAnsi="Arial" w:cs="Arial"/>
          <w:b/>
          <w:color w:val="555555"/>
        </w:rPr>
      </w:pPr>
      <w:r w:rsidRPr="007A46A0">
        <w:rPr>
          <w:rFonts w:ascii="Arial" w:eastAsia="Arial" w:hAnsi="Arial" w:cs="Arial"/>
          <w:b/>
          <w:color w:val="555555"/>
        </w:rPr>
        <w:t>Gratuit</w:t>
      </w:r>
    </w:p>
    <w:p w14:paraId="56424B53" w14:textId="77777777" w:rsidR="00D71BAD" w:rsidRPr="007A46A0" w:rsidRDefault="00D71BAD" w:rsidP="00D71BAD">
      <w:pPr>
        <w:spacing w:after="0" w:line="265" w:lineRule="auto"/>
        <w:ind w:left="1205" w:hanging="10"/>
      </w:pPr>
    </w:p>
    <w:p w14:paraId="7EBC022A" w14:textId="485092BB" w:rsidR="00EF7065" w:rsidRDefault="00000000" w:rsidP="00D71BAD">
      <w:pPr>
        <w:spacing w:after="0" w:line="227" w:lineRule="auto"/>
        <w:ind w:left="1205" w:right="449" w:hanging="10"/>
        <w:rPr>
          <w:rFonts w:ascii="Arial" w:eastAsia="Arial" w:hAnsi="Arial" w:cs="Arial"/>
          <w:color w:val="555555"/>
        </w:rPr>
      </w:pPr>
      <w:r w:rsidRPr="007A46A0">
        <w:rPr>
          <w:rFonts w:ascii="Arial" w:eastAsia="Arial" w:hAnsi="Arial" w:cs="Arial"/>
          <w:b/>
          <w:color w:val="555555"/>
        </w:rPr>
        <w:t xml:space="preserve">Durée: </w:t>
      </w:r>
      <w:r w:rsidRPr="007A46A0">
        <w:rPr>
          <w:rFonts w:ascii="Arial" w:eastAsia="Arial" w:hAnsi="Arial" w:cs="Arial"/>
          <w:color w:val="555555"/>
        </w:rPr>
        <w:t>45 min à une demi-journée</w:t>
      </w:r>
    </w:p>
    <w:p w14:paraId="5619F922" w14:textId="77777777" w:rsidR="00D71BAD" w:rsidRPr="007A46A0" w:rsidRDefault="00D71BAD" w:rsidP="00D71BAD">
      <w:pPr>
        <w:spacing w:after="0" w:line="227" w:lineRule="auto"/>
        <w:ind w:left="1205" w:right="449" w:hanging="10"/>
      </w:pPr>
    </w:p>
    <w:p w14:paraId="0DABFE1F" w14:textId="3D776817" w:rsidR="00EF7065" w:rsidRDefault="00000000" w:rsidP="00D71BAD">
      <w:pPr>
        <w:spacing w:after="0" w:line="227" w:lineRule="auto"/>
        <w:ind w:left="1205" w:right="1220" w:hanging="10"/>
        <w:rPr>
          <w:rFonts w:ascii="Arial" w:eastAsia="Arial" w:hAnsi="Arial" w:cs="Arial"/>
          <w:color w:val="555555"/>
        </w:rPr>
      </w:pPr>
      <w:r w:rsidRPr="007A46A0">
        <w:rPr>
          <w:rFonts w:ascii="Arial" w:eastAsia="Arial" w:hAnsi="Arial" w:cs="Arial"/>
          <w:b/>
          <w:color w:val="555555"/>
        </w:rPr>
        <w:t xml:space="preserve">Conférencière: </w:t>
      </w:r>
      <w:r w:rsidRPr="007A46A0">
        <w:rPr>
          <w:rFonts w:ascii="Arial" w:eastAsia="Arial" w:hAnsi="Arial" w:cs="Arial"/>
          <w:color w:val="555555"/>
        </w:rPr>
        <w:t>Johanne Freire, conseillère à la sécurité sociale à l’AREQ</w:t>
      </w:r>
    </w:p>
    <w:p w14:paraId="28E112EC" w14:textId="77777777" w:rsidR="00D71BAD" w:rsidRPr="007A46A0" w:rsidRDefault="00D71BAD" w:rsidP="00D71BAD">
      <w:pPr>
        <w:spacing w:after="0" w:line="227" w:lineRule="auto"/>
        <w:ind w:left="1205" w:right="1220" w:hanging="10"/>
      </w:pPr>
    </w:p>
    <w:p w14:paraId="1A409E4A" w14:textId="77777777" w:rsidR="00EF7065" w:rsidRPr="00D71BAD" w:rsidRDefault="00000000" w:rsidP="00D71BAD">
      <w:pPr>
        <w:spacing w:after="0" w:line="224" w:lineRule="auto"/>
        <w:ind w:left="999" w:right="2023" w:hanging="10"/>
        <w:rPr>
          <w:sz w:val="28"/>
          <w:szCs w:val="28"/>
        </w:rPr>
      </w:pPr>
      <w:r w:rsidRPr="00D71BAD">
        <w:rPr>
          <w:rFonts w:ascii="Arial" w:eastAsia="Arial" w:hAnsi="Arial" w:cs="Arial"/>
          <w:b/>
          <w:sz w:val="28"/>
          <w:szCs w:val="28"/>
        </w:rPr>
        <w:t>Conférences offertes:</w:t>
      </w:r>
    </w:p>
    <w:p w14:paraId="3C054B1C" w14:textId="77777777" w:rsidR="00EF7065" w:rsidRPr="007A46A0" w:rsidRDefault="00000000" w:rsidP="00D71BAD">
      <w:pPr>
        <w:numPr>
          <w:ilvl w:val="0"/>
          <w:numId w:val="8"/>
        </w:numPr>
        <w:spacing w:after="0" w:line="227" w:lineRule="auto"/>
        <w:ind w:right="449" w:hanging="636"/>
      </w:pPr>
      <w:r w:rsidRPr="007A46A0">
        <w:rPr>
          <w:rFonts w:ascii="Arial" w:eastAsia="Arial" w:hAnsi="Arial" w:cs="Arial"/>
          <w:color w:val="555555"/>
        </w:rPr>
        <w:t xml:space="preserve">Tour d’horizon du régime d’assurance collective ASSUREQ (assurance maladie, assurance voyage, assurance vie, autres </w:t>
      </w:r>
    </w:p>
    <w:p w14:paraId="4970B4C8" w14:textId="77777777" w:rsidR="00D71BAD" w:rsidRDefault="00000000" w:rsidP="00D71BAD">
      <w:pPr>
        <w:spacing w:after="0" w:line="227" w:lineRule="auto"/>
        <w:ind w:left="1719" w:right="449" w:hanging="10"/>
        <w:rPr>
          <w:rFonts w:ascii="Arial" w:eastAsia="Arial" w:hAnsi="Arial" w:cs="Arial"/>
          <w:color w:val="555555"/>
        </w:rPr>
      </w:pPr>
      <w:proofErr w:type="gramStart"/>
      <w:r w:rsidRPr="007A46A0">
        <w:rPr>
          <w:rFonts w:ascii="Arial" w:eastAsia="Arial" w:hAnsi="Arial" w:cs="Arial"/>
          <w:color w:val="555555"/>
        </w:rPr>
        <w:t>particularités</w:t>
      </w:r>
      <w:proofErr w:type="gramEnd"/>
      <w:r w:rsidRPr="007A46A0">
        <w:rPr>
          <w:rFonts w:ascii="Arial" w:eastAsia="Arial" w:hAnsi="Arial" w:cs="Arial"/>
          <w:color w:val="555555"/>
        </w:rPr>
        <w:t xml:space="preserve"> du régime, etc.) et du régime public d’assurance médicaments de la RAMQ</w:t>
      </w:r>
    </w:p>
    <w:p w14:paraId="73711C12" w14:textId="6B1CC2F9" w:rsidR="00EF7065" w:rsidRPr="007A46A0" w:rsidRDefault="00000000" w:rsidP="00D71BAD">
      <w:pPr>
        <w:spacing w:after="0" w:line="227" w:lineRule="auto"/>
        <w:ind w:left="1719" w:right="449" w:hanging="10"/>
      </w:pPr>
      <w:r w:rsidRPr="007A46A0">
        <w:rPr>
          <w:rFonts w:ascii="Arial" w:eastAsia="Arial" w:hAnsi="Arial" w:cs="Arial"/>
          <w:color w:val="555555"/>
        </w:rPr>
        <w:t>L’assurance voyage avec assistance et assurance annulation de voyage</w:t>
      </w:r>
    </w:p>
    <w:p w14:paraId="29C7BEC4" w14:textId="77777777" w:rsidR="000662E6" w:rsidRPr="000662E6" w:rsidRDefault="00000000" w:rsidP="00D71BAD">
      <w:pPr>
        <w:numPr>
          <w:ilvl w:val="0"/>
          <w:numId w:val="8"/>
        </w:numPr>
        <w:spacing w:after="0" w:line="227" w:lineRule="auto"/>
        <w:ind w:right="449" w:hanging="636"/>
      </w:pPr>
      <w:r w:rsidRPr="007A46A0">
        <w:rPr>
          <w:rFonts w:ascii="Arial" w:eastAsia="Arial" w:hAnsi="Arial" w:cs="Arial"/>
          <w:color w:val="555555"/>
        </w:rPr>
        <w:t>Le régime public d’assurance médicaments de la RAMQ (médicaments couverts, comment lire une facture en pharmacie,</w:t>
      </w:r>
    </w:p>
    <w:p w14:paraId="554EE5C9" w14:textId="3165CF20" w:rsidR="00EF7065" w:rsidRPr="007A46A0" w:rsidRDefault="00000000" w:rsidP="000662E6">
      <w:pPr>
        <w:spacing w:after="0" w:line="227" w:lineRule="auto"/>
        <w:ind w:left="1709" w:right="449"/>
      </w:pPr>
      <w:proofErr w:type="gramStart"/>
      <w:r w:rsidRPr="007A46A0">
        <w:rPr>
          <w:rFonts w:ascii="Arial" w:eastAsia="Arial" w:hAnsi="Arial" w:cs="Arial"/>
          <w:color w:val="555555"/>
        </w:rPr>
        <w:t>nouveaux</w:t>
      </w:r>
      <w:proofErr w:type="gramEnd"/>
      <w:r w:rsidRPr="007A46A0">
        <w:rPr>
          <w:rFonts w:ascii="Arial" w:eastAsia="Arial" w:hAnsi="Arial" w:cs="Arial"/>
          <w:color w:val="555555"/>
        </w:rPr>
        <w:t xml:space="preserve"> services offerts par les pharmaciens, etc.)</w:t>
      </w:r>
    </w:p>
    <w:p w14:paraId="4ED2249D" w14:textId="77777777" w:rsidR="00EF7065" w:rsidRPr="007A46A0" w:rsidRDefault="00000000" w:rsidP="00D71BAD">
      <w:pPr>
        <w:numPr>
          <w:ilvl w:val="0"/>
          <w:numId w:val="8"/>
        </w:numPr>
        <w:spacing w:after="0" w:line="227" w:lineRule="auto"/>
        <w:ind w:right="449" w:hanging="636"/>
      </w:pPr>
      <w:r w:rsidRPr="007A46A0">
        <w:rPr>
          <w:rFonts w:ascii="Arial" w:eastAsia="Arial" w:hAnsi="Arial" w:cs="Arial"/>
          <w:color w:val="555555"/>
        </w:rPr>
        <w:t>Assurance vie d’ASSUREQ - Que faire lors du décès de l’adhérent ou de la personne conjointe</w:t>
      </w:r>
    </w:p>
    <w:p w14:paraId="6ED377A5" w14:textId="77777777" w:rsidR="00EF7065" w:rsidRPr="007A46A0" w:rsidRDefault="00000000" w:rsidP="00D71BAD">
      <w:pPr>
        <w:numPr>
          <w:ilvl w:val="0"/>
          <w:numId w:val="8"/>
        </w:numPr>
        <w:spacing w:after="0" w:line="227" w:lineRule="auto"/>
        <w:ind w:right="449" w:hanging="636"/>
      </w:pPr>
      <w:r w:rsidRPr="007A46A0">
        <w:rPr>
          <w:rFonts w:ascii="Arial" w:eastAsia="Arial" w:hAnsi="Arial" w:cs="Arial"/>
          <w:color w:val="555555"/>
        </w:rPr>
        <w:t xml:space="preserve">Conférence sur mesure </w:t>
      </w:r>
    </w:p>
    <w:p w14:paraId="6AAB65B6" w14:textId="77777777" w:rsidR="00EF7065" w:rsidRDefault="00EF7065"/>
    <w:p w14:paraId="4C69F718" w14:textId="6C6EB475" w:rsidR="00D71BAD" w:rsidRPr="007A46A0" w:rsidRDefault="00D71BAD" w:rsidP="00AF6925">
      <w:pPr>
        <w:spacing w:after="0" w:line="227" w:lineRule="auto"/>
        <w:ind w:left="-5" w:right="449" w:hanging="10"/>
      </w:pPr>
      <w:r w:rsidRPr="007A46A0">
        <w:rPr>
          <w:rFonts w:ascii="Arial" w:eastAsia="Arial" w:hAnsi="Arial" w:cs="Arial"/>
          <w:color w:val="555555"/>
        </w:rPr>
        <w:t xml:space="preserve">Comment ça se passe dans votre </w:t>
      </w:r>
      <w:r>
        <w:rPr>
          <w:rFonts w:ascii="Arial" w:eastAsia="Arial" w:hAnsi="Arial" w:cs="Arial"/>
          <w:color w:val="555555"/>
        </w:rPr>
        <w:t>secteur</w:t>
      </w:r>
      <w:r w:rsidRPr="007A46A0">
        <w:rPr>
          <w:rFonts w:ascii="Arial" w:eastAsia="Arial" w:hAnsi="Arial" w:cs="Arial"/>
          <w:color w:val="555555"/>
        </w:rPr>
        <w:t xml:space="preserve">? </w:t>
      </w:r>
    </w:p>
    <w:p w14:paraId="183936DA" w14:textId="23FD1302" w:rsidR="00D71BAD" w:rsidRPr="007A46A0" w:rsidRDefault="00D71BAD" w:rsidP="00AF6925">
      <w:pPr>
        <w:spacing w:after="0" w:line="227" w:lineRule="auto"/>
        <w:ind w:left="-5" w:right="449" w:hanging="10"/>
      </w:pPr>
      <w:r w:rsidRPr="007A46A0">
        <w:rPr>
          <w:rFonts w:ascii="Arial" w:eastAsia="Arial" w:hAnsi="Arial" w:cs="Arial"/>
          <w:color w:val="555555"/>
        </w:rPr>
        <w:t>Comment vous sentez-vous dans votre rôle de R</w:t>
      </w:r>
      <w:r>
        <w:rPr>
          <w:rFonts w:ascii="Arial" w:eastAsia="Arial" w:hAnsi="Arial" w:cs="Arial"/>
          <w:color w:val="555555"/>
        </w:rPr>
        <w:t>S</w:t>
      </w:r>
      <w:r w:rsidRPr="007A46A0">
        <w:rPr>
          <w:rFonts w:ascii="Arial" w:eastAsia="Arial" w:hAnsi="Arial" w:cs="Arial"/>
          <w:color w:val="555555"/>
        </w:rPr>
        <w:t>A?</w:t>
      </w:r>
    </w:p>
    <w:p w14:paraId="41A1E243" w14:textId="02BCC8A2" w:rsidR="00D71BAD" w:rsidRPr="007A46A0" w:rsidRDefault="00D71BAD" w:rsidP="00AF6925">
      <w:pPr>
        <w:spacing w:after="0" w:line="227" w:lineRule="auto"/>
        <w:ind w:left="-5" w:hanging="10"/>
        <w:sectPr w:rsidR="00D71BAD" w:rsidRPr="007A46A0" w:rsidSect="000662E6">
          <w:headerReference w:type="even" r:id="rId51"/>
          <w:headerReference w:type="default" r:id="rId52"/>
          <w:footerReference w:type="even" r:id="rId53"/>
          <w:footerReference w:type="default" r:id="rId54"/>
          <w:headerReference w:type="first" r:id="rId55"/>
          <w:footerReference w:type="first" r:id="rId56"/>
          <w:pgSz w:w="19200" w:h="10800" w:orient="landscape"/>
          <w:pgMar w:top="1440" w:right="1800" w:bottom="1440" w:left="1800" w:header="720" w:footer="720" w:gutter="0"/>
          <w:cols w:space="720"/>
          <w:titlePg/>
          <w:docGrid w:linePitch="299"/>
        </w:sectPr>
      </w:pPr>
      <w:r w:rsidRPr="007A46A0">
        <w:rPr>
          <w:rFonts w:ascii="Arial" w:eastAsia="Arial" w:hAnsi="Arial" w:cs="Arial"/>
          <w:color w:val="555555"/>
        </w:rPr>
        <w:t>Y a-t-il des sujets que vous souhaitez aborder dans une prochaine formation ou une conférence?</w:t>
      </w:r>
      <w:r>
        <w:rPr>
          <w:rFonts w:ascii="Arial" w:eastAsia="Arial" w:hAnsi="Arial" w:cs="Arial"/>
          <w:color w:val="555555"/>
        </w:rPr>
        <w:t xml:space="preserve">  Vos commentaires en géné</w:t>
      </w:r>
      <w:r w:rsidR="000662E6">
        <w:rPr>
          <w:rFonts w:ascii="Arial" w:eastAsia="Arial" w:hAnsi="Arial" w:cs="Arial"/>
          <w:color w:val="555555"/>
        </w:rPr>
        <w:t>ral!</w:t>
      </w:r>
    </w:p>
    <w:p w14:paraId="3A236454" w14:textId="4CFFDE22" w:rsidR="00EF7065" w:rsidRDefault="00EF7065" w:rsidP="000662E6">
      <w:pPr>
        <w:pStyle w:val="Titre1"/>
        <w:ind w:left="0" w:right="0" w:firstLine="0"/>
      </w:pPr>
    </w:p>
    <w:sectPr w:rsidR="00EF7065" w:rsidSect="007A46A0">
      <w:headerReference w:type="even" r:id="rId57"/>
      <w:headerReference w:type="default" r:id="rId58"/>
      <w:footerReference w:type="even" r:id="rId59"/>
      <w:footerReference w:type="default" r:id="rId60"/>
      <w:headerReference w:type="first" r:id="rId61"/>
      <w:footerReference w:type="first" r:id="rId62"/>
      <w:pgSz w:w="10800" w:h="19200"/>
      <w:pgMar w:top="1784" w:right="2033" w:bottom="989" w:left="206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25DD5" w14:textId="77777777" w:rsidR="00890B64" w:rsidRDefault="00890B64">
      <w:pPr>
        <w:spacing w:after="0" w:line="240" w:lineRule="auto"/>
      </w:pPr>
      <w:r>
        <w:separator/>
      </w:r>
    </w:p>
  </w:endnote>
  <w:endnote w:type="continuationSeparator" w:id="0">
    <w:p w14:paraId="636B3C2A" w14:textId="77777777" w:rsidR="00890B64" w:rsidRDefault="0089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0D0C" w14:textId="77777777" w:rsidR="00EF7065" w:rsidRDefault="00000000">
    <w:pPr>
      <w:tabs>
        <w:tab w:val="right" w:pos="16951"/>
      </w:tabs>
      <w:spacing w:after="0"/>
      <w:ind w:left="-1083" w:right="-476"/>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29E2" w14:textId="77777777" w:rsidR="00EF7065" w:rsidRDefault="00000000">
    <w:pPr>
      <w:tabs>
        <w:tab w:val="right" w:pos="16951"/>
      </w:tabs>
      <w:spacing w:after="0"/>
      <w:ind w:left="-1083" w:right="-476"/>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D44A" w14:textId="77777777" w:rsidR="00EF7065" w:rsidRDefault="00000000">
    <w:pPr>
      <w:tabs>
        <w:tab w:val="right" w:pos="16951"/>
      </w:tabs>
      <w:spacing w:after="0"/>
      <w:ind w:left="-1083" w:right="-476"/>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EE3" w14:textId="77777777" w:rsidR="00EF7065" w:rsidRDefault="00000000">
    <w:pPr>
      <w:tabs>
        <w:tab w:val="right" w:pos="18344"/>
      </w:tabs>
      <w:spacing w:after="0"/>
      <w:ind w:left="-268"/>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9765" w14:textId="77777777" w:rsidR="00EF7065" w:rsidRDefault="00000000">
    <w:pPr>
      <w:tabs>
        <w:tab w:val="right" w:pos="18344"/>
      </w:tabs>
      <w:spacing w:after="0"/>
      <w:ind w:left="-268"/>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8E26" w14:textId="77777777" w:rsidR="00EF7065" w:rsidRDefault="00EF706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A815" w14:textId="77777777" w:rsidR="00EF7065" w:rsidRDefault="00EF706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AE4E" w14:textId="77777777" w:rsidR="00EF7065" w:rsidRDefault="00000000">
    <w:pPr>
      <w:tabs>
        <w:tab w:val="right" w:pos="17071"/>
      </w:tabs>
      <w:spacing w:after="0"/>
      <w:ind w:left="-1439" w:right="-644"/>
    </w:pPr>
    <w:r>
      <w:rPr>
        <w:rFonts w:ascii="Arial" w:eastAsia="Arial" w:hAnsi="Arial" w:cs="Arial"/>
        <w:color w:val="888888"/>
        <w:sz w:val="18"/>
      </w:rPr>
      <w:t>16/02/2023</w:t>
    </w:r>
    <w:r>
      <w:rPr>
        <w:rFonts w:ascii="Arial" w:eastAsia="Arial" w:hAnsi="Arial" w:cs="Arial"/>
        <w:color w:val="888888"/>
        <w:sz w:val="18"/>
      </w:rPr>
      <w:tab/>
    </w:r>
    <w:r>
      <w:fldChar w:fldCharType="begin"/>
    </w:r>
    <w:r>
      <w:instrText xml:space="preserve"> PAGE   \* MERGEFORMAT </w:instrText>
    </w:r>
    <w:r>
      <w:fldChar w:fldCharType="separate"/>
    </w:r>
    <w:r>
      <w:rPr>
        <w:rFonts w:ascii="Arial" w:eastAsia="Arial" w:hAnsi="Arial" w:cs="Arial"/>
        <w:color w:val="888888"/>
        <w:sz w:val="18"/>
      </w:rPr>
      <w:t>3</w:t>
    </w:r>
    <w:r>
      <w:rPr>
        <w:rFonts w:ascii="Arial" w:eastAsia="Arial" w:hAnsi="Arial" w:cs="Arial"/>
        <w:color w:val="888888"/>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F2AE" w14:textId="77777777" w:rsidR="00EF7065" w:rsidRDefault="00EF70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6D9B0" w14:textId="77777777" w:rsidR="00890B64" w:rsidRDefault="00890B64">
      <w:pPr>
        <w:spacing w:after="0" w:line="240" w:lineRule="auto"/>
      </w:pPr>
      <w:r>
        <w:separator/>
      </w:r>
    </w:p>
  </w:footnote>
  <w:footnote w:type="continuationSeparator" w:id="0">
    <w:p w14:paraId="1FC2385C" w14:textId="77777777" w:rsidR="00890B64" w:rsidRDefault="00890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03FB" w14:textId="77777777" w:rsidR="00EF7065" w:rsidRDefault="00000000">
    <w:r>
      <w:rPr>
        <w:noProof/>
      </w:rPr>
      <mc:AlternateContent>
        <mc:Choice Requires="wpg">
          <w:drawing>
            <wp:anchor distT="0" distB="0" distL="114300" distR="114300" simplePos="0" relativeHeight="251661312" behindDoc="1" locked="0" layoutInCell="1" allowOverlap="1" wp14:anchorId="2E8C2C53" wp14:editId="528D307C">
              <wp:simplePos x="0" y="0"/>
              <wp:positionH relativeFrom="page">
                <wp:posOffset>0</wp:posOffset>
              </wp:positionH>
              <wp:positionV relativeFrom="page">
                <wp:posOffset>0</wp:posOffset>
              </wp:positionV>
              <wp:extent cx="12192000" cy="6858000"/>
              <wp:effectExtent l="0" t="0" r="0" b="0"/>
              <wp:wrapNone/>
              <wp:docPr id="8289" name="Group 828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27" name="Shape 8627"/>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289" style="width:960pt;height:540pt;position:absolute;z-index:-2147483648;mso-position-horizontal-relative:page;mso-position-horizontal:absolute;margin-left:0pt;mso-position-vertical-relative:page;margin-top:0pt;" coordsize="121920,68580">
              <v:shape id="Shape 8628"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82CF" w14:textId="77777777" w:rsidR="00EF7065" w:rsidRDefault="00000000">
    <w:r>
      <w:rPr>
        <w:noProof/>
      </w:rPr>
      <mc:AlternateContent>
        <mc:Choice Requires="wpg">
          <w:drawing>
            <wp:anchor distT="0" distB="0" distL="114300" distR="114300" simplePos="0" relativeHeight="251662336" behindDoc="1" locked="0" layoutInCell="1" allowOverlap="1" wp14:anchorId="0D89F811" wp14:editId="00FE50B0">
              <wp:simplePos x="0" y="0"/>
              <wp:positionH relativeFrom="page">
                <wp:posOffset>0</wp:posOffset>
              </wp:positionH>
              <wp:positionV relativeFrom="page">
                <wp:posOffset>0</wp:posOffset>
              </wp:positionV>
              <wp:extent cx="12192000" cy="6858000"/>
              <wp:effectExtent l="0" t="0" r="0" b="0"/>
              <wp:wrapNone/>
              <wp:docPr id="8278" name="Group 827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25" name="Shape 8625"/>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278" style="width:960pt;height:540pt;position:absolute;z-index:-2147483648;mso-position-horizontal-relative:page;mso-position-horizontal:absolute;margin-left:0pt;mso-position-vertical-relative:page;margin-top:0pt;" coordsize="121920,68580">
              <v:shape id="Shape 8626"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8571" w14:textId="77777777" w:rsidR="00EF7065" w:rsidRDefault="00000000">
    <w:r>
      <w:rPr>
        <w:noProof/>
      </w:rPr>
      <mc:AlternateContent>
        <mc:Choice Requires="wpg">
          <w:drawing>
            <wp:anchor distT="0" distB="0" distL="114300" distR="114300" simplePos="0" relativeHeight="251663360" behindDoc="1" locked="0" layoutInCell="1" allowOverlap="1" wp14:anchorId="376A1F5E" wp14:editId="7D423229">
              <wp:simplePos x="0" y="0"/>
              <wp:positionH relativeFrom="page">
                <wp:posOffset>0</wp:posOffset>
              </wp:positionH>
              <wp:positionV relativeFrom="page">
                <wp:posOffset>0</wp:posOffset>
              </wp:positionV>
              <wp:extent cx="12192000" cy="6858000"/>
              <wp:effectExtent l="0" t="0" r="0" b="0"/>
              <wp:wrapNone/>
              <wp:docPr id="8267" name="Group 826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23" name="Shape 8623"/>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267" style="width:960pt;height:540pt;position:absolute;z-index:-2147483648;mso-position-horizontal-relative:page;mso-position-horizontal:absolute;margin-left:0pt;mso-position-vertical-relative:page;margin-top:0pt;" coordsize="121920,68580">
              <v:shape id="Shape 8624"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9682" w14:textId="77777777" w:rsidR="00EF7065" w:rsidRDefault="00000000">
    <w:r>
      <w:rPr>
        <w:noProof/>
      </w:rPr>
      <mc:AlternateContent>
        <mc:Choice Requires="wpg">
          <w:drawing>
            <wp:anchor distT="0" distB="0" distL="114300" distR="114300" simplePos="0" relativeHeight="251664384" behindDoc="1" locked="0" layoutInCell="1" allowOverlap="1" wp14:anchorId="6F8B5277" wp14:editId="4EE79DEF">
              <wp:simplePos x="0" y="0"/>
              <wp:positionH relativeFrom="page">
                <wp:posOffset>0</wp:posOffset>
              </wp:positionH>
              <wp:positionV relativeFrom="page">
                <wp:posOffset>0</wp:posOffset>
              </wp:positionV>
              <wp:extent cx="12192000" cy="6858000"/>
              <wp:effectExtent l="0" t="0" r="0" b="0"/>
              <wp:wrapNone/>
              <wp:docPr id="8316" name="Group 831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33" name="Shape 8633"/>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16" style="width:960pt;height:540pt;position:absolute;z-index:-2147483648;mso-position-horizontal-relative:page;mso-position-horizontal:absolute;margin-left:0pt;mso-position-vertical-relative:page;margin-top:0pt;" coordsize="121920,68580">
              <v:shape id="Shape 8634"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EF32" w14:textId="77777777" w:rsidR="00EF7065" w:rsidRDefault="00000000">
    <w:r>
      <w:rPr>
        <w:noProof/>
      </w:rPr>
      <mc:AlternateContent>
        <mc:Choice Requires="wpg">
          <w:drawing>
            <wp:anchor distT="0" distB="0" distL="114300" distR="114300" simplePos="0" relativeHeight="251665408" behindDoc="1" locked="0" layoutInCell="1" allowOverlap="1" wp14:anchorId="26A2B9A9" wp14:editId="4BB94815">
              <wp:simplePos x="0" y="0"/>
              <wp:positionH relativeFrom="page">
                <wp:posOffset>0</wp:posOffset>
              </wp:positionH>
              <wp:positionV relativeFrom="page">
                <wp:posOffset>0</wp:posOffset>
              </wp:positionV>
              <wp:extent cx="12192000" cy="6858000"/>
              <wp:effectExtent l="0" t="0" r="0" b="0"/>
              <wp:wrapNone/>
              <wp:docPr id="8305" name="Group 830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31" name="Shape 8631"/>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05" style="width:960pt;height:540pt;position:absolute;z-index:-2147483648;mso-position-horizontal-relative:page;mso-position-horizontal:absolute;margin-left:0pt;mso-position-vertical-relative:page;margin-top:0pt;" coordsize="121920,68580">
              <v:shape id="Shape 8632"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0F09" w14:textId="77777777" w:rsidR="00EF7065" w:rsidRDefault="00000000">
    <w:r>
      <w:rPr>
        <w:noProof/>
      </w:rPr>
      <mc:AlternateContent>
        <mc:Choice Requires="wpg">
          <w:drawing>
            <wp:anchor distT="0" distB="0" distL="114300" distR="114300" simplePos="0" relativeHeight="251666432" behindDoc="1" locked="0" layoutInCell="1" allowOverlap="1" wp14:anchorId="1E0F369B" wp14:editId="48AE9E24">
              <wp:simplePos x="0" y="0"/>
              <wp:positionH relativeFrom="page">
                <wp:posOffset>0</wp:posOffset>
              </wp:positionH>
              <wp:positionV relativeFrom="page">
                <wp:posOffset>0</wp:posOffset>
              </wp:positionV>
              <wp:extent cx="12192000" cy="6858000"/>
              <wp:effectExtent l="0" t="0" r="0" b="0"/>
              <wp:wrapNone/>
              <wp:docPr id="8301" name="Group 830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29" name="Shape 8629"/>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01" style="width:960pt;height:540pt;position:absolute;z-index:-2147483648;mso-position-horizontal-relative:page;mso-position-horizontal:absolute;margin-left:0pt;mso-position-vertical-relative:page;margin-top:0pt;" coordsize="121920,68580">
              <v:shape id="Shape 8630"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EE6F" w14:textId="77777777" w:rsidR="00EF7065" w:rsidRDefault="00000000">
    <w:r>
      <w:rPr>
        <w:noProof/>
      </w:rPr>
      <mc:AlternateContent>
        <mc:Choice Requires="wpg">
          <w:drawing>
            <wp:anchor distT="0" distB="0" distL="114300" distR="114300" simplePos="0" relativeHeight="251667456" behindDoc="1" locked="0" layoutInCell="1" allowOverlap="1" wp14:anchorId="6DF5B001" wp14:editId="056E09E8">
              <wp:simplePos x="0" y="0"/>
              <wp:positionH relativeFrom="page">
                <wp:posOffset>0</wp:posOffset>
              </wp:positionH>
              <wp:positionV relativeFrom="page">
                <wp:posOffset>0</wp:posOffset>
              </wp:positionV>
              <wp:extent cx="12192000" cy="6858000"/>
              <wp:effectExtent l="0" t="0" r="0" b="0"/>
              <wp:wrapNone/>
              <wp:docPr id="8343" name="Group 8343"/>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39" name="Shape 8639"/>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43" style="width:960pt;height:540pt;position:absolute;z-index:-2147483648;mso-position-horizontal-relative:page;mso-position-horizontal:absolute;margin-left:0pt;mso-position-vertical-relative:page;margin-top:0pt;" coordsize="121920,68580">
              <v:shape id="Shape 8640"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EB34" w14:textId="77777777" w:rsidR="00EF7065" w:rsidRDefault="00000000">
    <w:r>
      <w:rPr>
        <w:noProof/>
      </w:rPr>
      <mc:AlternateContent>
        <mc:Choice Requires="wpg">
          <w:drawing>
            <wp:anchor distT="0" distB="0" distL="114300" distR="114300" simplePos="0" relativeHeight="251668480" behindDoc="1" locked="0" layoutInCell="1" allowOverlap="1" wp14:anchorId="697EC05A" wp14:editId="3EA629F1">
              <wp:simplePos x="0" y="0"/>
              <wp:positionH relativeFrom="page">
                <wp:posOffset>0</wp:posOffset>
              </wp:positionH>
              <wp:positionV relativeFrom="page">
                <wp:posOffset>0</wp:posOffset>
              </wp:positionV>
              <wp:extent cx="12192000" cy="6858000"/>
              <wp:effectExtent l="0" t="0" r="0" b="0"/>
              <wp:wrapNone/>
              <wp:docPr id="8332" name="Group 833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37" name="Shape 8637"/>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32" style="width:960pt;height:540pt;position:absolute;z-index:-2147483648;mso-position-horizontal-relative:page;mso-position-horizontal:absolute;margin-left:0pt;mso-position-vertical-relative:page;margin-top:0pt;" coordsize="121920,68580">
              <v:shape id="Shape 8638"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40B5" w14:textId="77777777" w:rsidR="00EF7065" w:rsidRDefault="00000000">
    <w:r>
      <w:rPr>
        <w:noProof/>
      </w:rPr>
      <mc:AlternateContent>
        <mc:Choice Requires="wpg">
          <w:drawing>
            <wp:anchor distT="0" distB="0" distL="114300" distR="114300" simplePos="0" relativeHeight="251669504" behindDoc="1" locked="0" layoutInCell="1" allowOverlap="1" wp14:anchorId="07A3D5F3" wp14:editId="33538520">
              <wp:simplePos x="0" y="0"/>
              <wp:positionH relativeFrom="page">
                <wp:posOffset>0</wp:posOffset>
              </wp:positionH>
              <wp:positionV relativeFrom="page">
                <wp:posOffset>0</wp:posOffset>
              </wp:positionV>
              <wp:extent cx="12192000" cy="6858000"/>
              <wp:effectExtent l="0" t="0" r="0" b="0"/>
              <wp:wrapNone/>
              <wp:docPr id="8328" name="Group 832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635" name="Shape 8635"/>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C9C2"/>
                        </a:fillRef>
                        <a:effectRef idx="0">
                          <a:scrgbClr r="0" g="0" b="0"/>
                        </a:effectRef>
                        <a:fontRef idx="none"/>
                      </wps:style>
                      <wps:bodyPr/>
                    </wps:wsp>
                  </wpg:wgp>
                </a:graphicData>
              </a:graphic>
            </wp:anchor>
          </w:drawing>
        </mc:Choice>
        <mc:Fallback xmlns:a="http://schemas.openxmlformats.org/drawingml/2006/main">
          <w:pict>
            <v:group id="Group 8328" style="width:960pt;height:540pt;position:absolute;z-index:-2147483648;mso-position-horizontal-relative:page;mso-position-horizontal:absolute;margin-left:0pt;mso-position-vertical-relative:page;margin-top:0pt;" coordsize="121920,68580">
              <v:shape id="Shape 8636" style="position:absolute;width:121920;height:68580;left:0;top:0;" coordsize="12192000,6858000" path="m0,0l12192000,0l12192000,6858000l0,6858000l0,0">
                <v:stroke weight="0pt" endcap="flat" joinstyle="miter" miterlimit="10" on="false" color="#000000" opacity="0"/>
                <v:fill on="true" color="#c0c9c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D02"/>
    <w:multiLevelType w:val="hybridMultilevel"/>
    <w:tmpl w:val="896EABA8"/>
    <w:lvl w:ilvl="0" w:tplc="E962EBB8">
      <w:start w:val="1"/>
      <w:numFmt w:val="bullet"/>
      <w:lvlText w:val="•"/>
      <w:lvlJc w:val="left"/>
      <w:pPr>
        <w:ind w:left="867"/>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1" w:tplc="822EB870">
      <w:start w:val="1"/>
      <w:numFmt w:val="bullet"/>
      <w:lvlText w:val="o"/>
      <w:lvlJc w:val="left"/>
      <w:pPr>
        <w:ind w:left="116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2" w:tplc="2D2E8912">
      <w:start w:val="1"/>
      <w:numFmt w:val="bullet"/>
      <w:lvlText w:val="▪"/>
      <w:lvlJc w:val="left"/>
      <w:pPr>
        <w:ind w:left="188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3" w:tplc="09F67388">
      <w:start w:val="1"/>
      <w:numFmt w:val="bullet"/>
      <w:lvlText w:val="•"/>
      <w:lvlJc w:val="left"/>
      <w:pPr>
        <w:ind w:left="260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4" w:tplc="9B4A0736">
      <w:start w:val="1"/>
      <w:numFmt w:val="bullet"/>
      <w:lvlText w:val="o"/>
      <w:lvlJc w:val="left"/>
      <w:pPr>
        <w:ind w:left="332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5" w:tplc="0562BC40">
      <w:start w:val="1"/>
      <w:numFmt w:val="bullet"/>
      <w:lvlText w:val="▪"/>
      <w:lvlJc w:val="left"/>
      <w:pPr>
        <w:ind w:left="404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6" w:tplc="80BE952E">
      <w:start w:val="1"/>
      <w:numFmt w:val="bullet"/>
      <w:lvlText w:val="•"/>
      <w:lvlJc w:val="left"/>
      <w:pPr>
        <w:ind w:left="476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7" w:tplc="72464A7A">
      <w:start w:val="1"/>
      <w:numFmt w:val="bullet"/>
      <w:lvlText w:val="o"/>
      <w:lvlJc w:val="left"/>
      <w:pPr>
        <w:ind w:left="548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8" w:tplc="953A737C">
      <w:start w:val="1"/>
      <w:numFmt w:val="bullet"/>
      <w:lvlText w:val="▪"/>
      <w:lvlJc w:val="left"/>
      <w:pPr>
        <w:ind w:left="620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abstractNum>
  <w:abstractNum w:abstractNumId="1" w15:restartNumberingAfterBreak="0">
    <w:nsid w:val="107C0CC7"/>
    <w:multiLevelType w:val="hybridMultilevel"/>
    <w:tmpl w:val="89703982"/>
    <w:lvl w:ilvl="0" w:tplc="08E6C5E6">
      <w:start w:val="1"/>
      <w:numFmt w:val="decimal"/>
      <w:lvlText w:val="%1."/>
      <w:lvlJc w:val="left"/>
      <w:pPr>
        <w:ind w:left="1712" w:hanging="360"/>
      </w:pPr>
      <w:rPr>
        <w:rFonts w:ascii="Arial" w:eastAsia="Arial" w:hAnsi="Arial" w:cs="Arial" w:hint="default"/>
        <w:b/>
        <w:color w:val="5A695E"/>
      </w:rPr>
    </w:lvl>
    <w:lvl w:ilvl="1" w:tplc="0C0C0019">
      <w:start w:val="1"/>
      <w:numFmt w:val="lowerLetter"/>
      <w:lvlText w:val="%2."/>
      <w:lvlJc w:val="left"/>
      <w:pPr>
        <w:ind w:left="2432" w:hanging="360"/>
      </w:pPr>
    </w:lvl>
    <w:lvl w:ilvl="2" w:tplc="0C0C001B" w:tentative="1">
      <w:start w:val="1"/>
      <w:numFmt w:val="lowerRoman"/>
      <w:lvlText w:val="%3."/>
      <w:lvlJc w:val="right"/>
      <w:pPr>
        <w:ind w:left="3152" w:hanging="180"/>
      </w:pPr>
    </w:lvl>
    <w:lvl w:ilvl="3" w:tplc="0C0C000F" w:tentative="1">
      <w:start w:val="1"/>
      <w:numFmt w:val="decimal"/>
      <w:lvlText w:val="%4."/>
      <w:lvlJc w:val="left"/>
      <w:pPr>
        <w:ind w:left="3872" w:hanging="360"/>
      </w:pPr>
    </w:lvl>
    <w:lvl w:ilvl="4" w:tplc="0C0C0019" w:tentative="1">
      <w:start w:val="1"/>
      <w:numFmt w:val="lowerLetter"/>
      <w:lvlText w:val="%5."/>
      <w:lvlJc w:val="left"/>
      <w:pPr>
        <w:ind w:left="4592" w:hanging="360"/>
      </w:pPr>
    </w:lvl>
    <w:lvl w:ilvl="5" w:tplc="0C0C001B" w:tentative="1">
      <w:start w:val="1"/>
      <w:numFmt w:val="lowerRoman"/>
      <w:lvlText w:val="%6."/>
      <w:lvlJc w:val="right"/>
      <w:pPr>
        <w:ind w:left="5312" w:hanging="180"/>
      </w:pPr>
    </w:lvl>
    <w:lvl w:ilvl="6" w:tplc="0C0C000F" w:tentative="1">
      <w:start w:val="1"/>
      <w:numFmt w:val="decimal"/>
      <w:lvlText w:val="%7."/>
      <w:lvlJc w:val="left"/>
      <w:pPr>
        <w:ind w:left="6032" w:hanging="360"/>
      </w:pPr>
    </w:lvl>
    <w:lvl w:ilvl="7" w:tplc="0C0C0019" w:tentative="1">
      <w:start w:val="1"/>
      <w:numFmt w:val="lowerLetter"/>
      <w:lvlText w:val="%8."/>
      <w:lvlJc w:val="left"/>
      <w:pPr>
        <w:ind w:left="6752" w:hanging="360"/>
      </w:pPr>
    </w:lvl>
    <w:lvl w:ilvl="8" w:tplc="0C0C001B" w:tentative="1">
      <w:start w:val="1"/>
      <w:numFmt w:val="lowerRoman"/>
      <w:lvlText w:val="%9."/>
      <w:lvlJc w:val="right"/>
      <w:pPr>
        <w:ind w:left="7472" w:hanging="180"/>
      </w:pPr>
    </w:lvl>
  </w:abstractNum>
  <w:abstractNum w:abstractNumId="2" w15:restartNumberingAfterBreak="0">
    <w:nsid w:val="202B373B"/>
    <w:multiLevelType w:val="hybridMultilevel"/>
    <w:tmpl w:val="43EC4206"/>
    <w:lvl w:ilvl="0" w:tplc="3D0EA8BC">
      <w:start w:val="1"/>
      <w:numFmt w:val="bullet"/>
      <w:lvlText w:val="•"/>
      <w:lvlJc w:val="left"/>
      <w:pPr>
        <w:ind w:left="2079"/>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1" w:tplc="B97C5FF4">
      <w:start w:val="1"/>
      <w:numFmt w:val="bullet"/>
      <w:lvlText w:val="o"/>
      <w:lvlJc w:val="left"/>
      <w:pPr>
        <w:ind w:left="128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2" w:tplc="76646EA0">
      <w:start w:val="1"/>
      <w:numFmt w:val="bullet"/>
      <w:lvlText w:val="▪"/>
      <w:lvlJc w:val="left"/>
      <w:pPr>
        <w:ind w:left="200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3" w:tplc="50DA1DAC">
      <w:start w:val="1"/>
      <w:numFmt w:val="bullet"/>
      <w:lvlText w:val="•"/>
      <w:lvlJc w:val="left"/>
      <w:pPr>
        <w:ind w:left="272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4" w:tplc="A8CE7678">
      <w:start w:val="1"/>
      <w:numFmt w:val="bullet"/>
      <w:lvlText w:val="o"/>
      <w:lvlJc w:val="left"/>
      <w:pPr>
        <w:ind w:left="344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5" w:tplc="7DEC47C6">
      <w:start w:val="1"/>
      <w:numFmt w:val="bullet"/>
      <w:lvlText w:val="▪"/>
      <w:lvlJc w:val="left"/>
      <w:pPr>
        <w:ind w:left="416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6" w:tplc="0BB68D50">
      <w:start w:val="1"/>
      <w:numFmt w:val="bullet"/>
      <w:lvlText w:val="•"/>
      <w:lvlJc w:val="left"/>
      <w:pPr>
        <w:ind w:left="488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7" w:tplc="B862F6B4">
      <w:start w:val="1"/>
      <w:numFmt w:val="bullet"/>
      <w:lvlText w:val="o"/>
      <w:lvlJc w:val="left"/>
      <w:pPr>
        <w:ind w:left="560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8" w:tplc="F886C9D2">
      <w:start w:val="1"/>
      <w:numFmt w:val="bullet"/>
      <w:lvlText w:val="▪"/>
      <w:lvlJc w:val="left"/>
      <w:pPr>
        <w:ind w:left="6324"/>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abstractNum>
  <w:abstractNum w:abstractNumId="3" w15:restartNumberingAfterBreak="0">
    <w:nsid w:val="220A067B"/>
    <w:multiLevelType w:val="hybridMultilevel"/>
    <w:tmpl w:val="7ABE68A8"/>
    <w:lvl w:ilvl="0" w:tplc="4B8ED8F4">
      <w:start w:val="1"/>
      <w:numFmt w:val="decimal"/>
      <w:lvlText w:val="%1."/>
      <w:lvlJc w:val="left"/>
      <w:pPr>
        <w:ind w:left="2177"/>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1" w:tplc="B9349C2A">
      <w:start w:val="1"/>
      <w:numFmt w:val="lowerLetter"/>
      <w:lvlText w:val="%2"/>
      <w:lvlJc w:val="left"/>
      <w:pPr>
        <w:ind w:left="108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2" w:tplc="A7306382">
      <w:start w:val="1"/>
      <w:numFmt w:val="lowerRoman"/>
      <w:lvlText w:val="%3"/>
      <w:lvlJc w:val="left"/>
      <w:pPr>
        <w:ind w:left="180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3" w:tplc="F4B09488">
      <w:start w:val="1"/>
      <w:numFmt w:val="decimal"/>
      <w:lvlText w:val="%4"/>
      <w:lvlJc w:val="left"/>
      <w:pPr>
        <w:ind w:left="252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4" w:tplc="9AB6CD28">
      <w:start w:val="1"/>
      <w:numFmt w:val="lowerLetter"/>
      <w:lvlText w:val="%5"/>
      <w:lvlJc w:val="left"/>
      <w:pPr>
        <w:ind w:left="324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5" w:tplc="F498F56E">
      <w:start w:val="1"/>
      <w:numFmt w:val="lowerRoman"/>
      <w:lvlText w:val="%6"/>
      <w:lvlJc w:val="left"/>
      <w:pPr>
        <w:ind w:left="396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6" w:tplc="002E62C6">
      <w:start w:val="1"/>
      <w:numFmt w:val="decimal"/>
      <w:lvlText w:val="%7"/>
      <w:lvlJc w:val="left"/>
      <w:pPr>
        <w:ind w:left="468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7" w:tplc="B150BB56">
      <w:start w:val="1"/>
      <w:numFmt w:val="lowerLetter"/>
      <w:lvlText w:val="%8"/>
      <w:lvlJc w:val="left"/>
      <w:pPr>
        <w:ind w:left="540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8" w:tplc="6240862C">
      <w:start w:val="1"/>
      <w:numFmt w:val="lowerRoman"/>
      <w:lvlText w:val="%9"/>
      <w:lvlJc w:val="left"/>
      <w:pPr>
        <w:ind w:left="612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abstractNum>
  <w:abstractNum w:abstractNumId="4" w15:restartNumberingAfterBreak="0">
    <w:nsid w:val="39F80B9A"/>
    <w:multiLevelType w:val="hybridMultilevel"/>
    <w:tmpl w:val="888CCAA6"/>
    <w:lvl w:ilvl="0" w:tplc="15C6BE60">
      <w:start w:val="8"/>
      <w:numFmt w:val="decimal"/>
      <w:lvlText w:val="%1."/>
      <w:lvlJc w:val="left"/>
      <w:pPr>
        <w:ind w:left="2072" w:hanging="360"/>
      </w:pPr>
      <w:rPr>
        <w:rFonts w:ascii="Arial" w:eastAsia="Arial" w:hAnsi="Arial" w:cs="Arial" w:hint="default"/>
        <w:b/>
        <w:color w:val="5A695E"/>
      </w:rPr>
    </w:lvl>
    <w:lvl w:ilvl="1" w:tplc="0C0C0019" w:tentative="1">
      <w:start w:val="1"/>
      <w:numFmt w:val="lowerLetter"/>
      <w:lvlText w:val="%2."/>
      <w:lvlJc w:val="left"/>
      <w:pPr>
        <w:ind w:left="2792" w:hanging="360"/>
      </w:pPr>
    </w:lvl>
    <w:lvl w:ilvl="2" w:tplc="0C0C001B" w:tentative="1">
      <w:start w:val="1"/>
      <w:numFmt w:val="lowerRoman"/>
      <w:lvlText w:val="%3."/>
      <w:lvlJc w:val="right"/>
      <w:pPr>
        <w:ind w:left="3512" w:hanging="180"/>
      </w:pPr>
    </w:lvl>
    <w:lvl w:ilvl="3" w:tplc="0C0C000F" w:tentative="1">
      <w:start w:val="1"/>
      <w:numFmt w:val="decimal"/>
      <w:lvlText w:val="%4."/>
      <w:lvlJc w:val="left"/>
      <w:pPr>
        <w:ind w:left="4232" w:hanging="360"/>
      </w:pPr>
    </w:lvl>
    <w:lvl w:ilvl="4" w:tplc="0C0C0019" w:tentative="1">
      <w:start w:val="1"/>
      <w:numFmt w:val="lowerLetter"/>
      <w:lvlText w:val="%5."/>
      <w:lvlJc w:val="left"/>
      <w:pPr>
        <w:ind w:left="4952" w:hanging="360"/>
      </w:pPr>
    </w:lvl>
    <w:lvl w:ilvl="5" w:tplc="0C0C001B" w:tentative="1">
      <w:start w:val="1"/>
      <w:numFmt w:val="lowerRoman"/>
      <w:lvlText w:val="%6."/>
      <w:lvlJc w:val="right"/>
      <w:pPr>
        <w:ind w:left="5672" w:hanging="180"/>
      </w:pPr>
    </w:lvl>
    <w:lvl w:ilvl="6" w:tplc="0C0C000F" w:tentative="1">
      <w:start w:val="1"/>
      <w:numFmt w:val="decimal"/>
      <w:lvlText w:val="%7."/>
      <w:lvlJc w:val="left"/>
      <w:pPr>
        <w:ind w:left="6392" w:hanging="360"/>
      </w:pPr>
    </w:lvl>
    <w:lvl w:ilvl="7" w:tplc="0C0C0019" w:tentative="1">
      <w:start w:val="1"/>
      <w:numFmt w:val="lowerLetter"/>
      <w:lvlText w:val="%8."/>
      <w:lvlJc w:val="left"/>
      <w:pPr>
        <w:ind w:left="7112" w:hanging="360"/>
      </w:pPr>
    </w:lvl>
    <w:lvl w:ilvl="8" w:tplc="0C0C001B" w:tentative="1">
      <w:start w:val="1"/>
      <w:numFmt w:val="lowerRoman"/>
      <w:lvlText w:val="%9."/>
      <w:lvlJc w:val="right"/>
      <w:pPr>
        <w:ind w:left="7832" w:hanging="180"/>
      </w:pPr>
    </w:lvl>
  </w:abstractNum>
  <w:abstractNum w:abstractNumId="5" w15:restartNumberingAfterBreak="0">
    <w:nsid w:val="42805BC5"/>
    <w:multiLevelType w:val="hybridMultilevel"/>
    <w:tmpl w:val="B6AA0F12"/>
    <w:lvl w:ilvl="0" w:tplc="AAD40F7A">
      <w:start w:val="1"/>
      <w:numFmt w:val="decimal"/>
      <w:lvlText w:val="%1."/>
      <w:lvlJc w:val="left"/>
      <w:pPr>
        <w:ind w:left="1973"/>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1" w:tplc="0A18966C">
      <w:start w:val="1"/>
      <w:numFmt w:val="lowerLetter"/>
      <w:lvlText w:val="%2"/>
      <w:lvlJc w:val="left"/>
      <w:pPr>
        <w:ind w:left="108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2" w:tplc="35B4CA34">
      <w:start w:val="1"/>
      <w:numFmt w:val="lowerRoman"/>
      <w:lvlText w:val="%3"/>
      <w:lvlJc w:val="left"/>
      <w:pPr>
        <w:ind w:left="180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3" w:tplc="BD365E98">
      <w:start w:val="1"/>
      <w:numFmt w:val="decimal"/>
      <w:lvlText w:val="%4"/>
      <w:lvlJc w:val="left"/>
      <w:pPr>
        <w:ind w:left="252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4" w:tplc="6EAA02A0">
      <w:start w:val="1"/>
      <w:numFmt w:val="lowerLetter"/>
      <w:lvlText w:val="%5"/>
      <w:lvlJc w:val="left"/>
      <w:pPr>
        <w:ind w:left="324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5" w:tplc="FF7CE460">
      <w:start w:val="1"/>
      <w:numFmt w:val="lowerRoman"/>
      <w:lvlText w:val="%6"/>
      <w:lvlJc w:val="left"/>
      <w:pPr>
        <w:ind w:left="396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6" w:tplc="E1947AD6">
      <w:start w:val="1"/>
      <w:numFmt w:val="decimal"/>
      <w:lvlText w:val="%7"/>
      <w:lvlJc w:val="left"/>
      <w:pPr>
        <w:ind w:left="468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7" w:tplc="C8920BDA">
      <w:start w:val="1"/>
      <w:numFmt w:val="lowerLetter"/>
      <w:lvlText w:val="%8"/>
      <w:lvlJc w:val="left"/>
      <w:pPr>
        <w:ind w:left="540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lvl w:ilvl="8" w:tplc="F056D5A6">
      <w:start w:val="1"/>
      <w:numFmt w:val="lowerRoman"/>
      <w:lvlText w:val="%9"/>
      <w:lvlJc w:val="left"/>
      <w:pPr>
        <w:ind w:left="6120"/>
      </w:pPr>
      <w:rPr>
        <w:rFonts w:ascii="Arial" w:eastAsia="Arial" w:hAnsi="Arial" w:cs="Arial"/>
        <w:b/>
        <w:bCs/>
        <w:i w:val="0"/>
        <w:strike w:val="0"/>
        <w:dstrike w:val="0"/>
        <w:color w:val="5A695E"/>
        <w:sz w:val="56"/>
        <w:szCs w:val="56"/>
        <w:u w:val="none" w:color="000000"/>
        <w:bdr w:val="none" w:sz="0" w:space="0" w:color="auto"/>
        <w:shd w:val="clear" w:color="auto" w:fill="auto"/>
        <w:vertAlign w:val="baseline"/>
      </w:rPr>
    </w:lvl>
  </w:abstractNum>
  <w:abstractNum w:abstractNumId="6" w15:restartNumberingAfterBreak="0">
    <w:nsid w:val="461F68AD"/>
    <w:multiLevelType w:val="hybridMultilevel"/>
    <w:tmpl w:val="E87453E0"/>
    <w:lvl w:ilvl="0" w:tplc="3B965CB2">
      <w:start w:val="1"/>
      <w:numFmt w:val="bullet"/>
      <w:lvlText w:val="•"/>
      <w:lvlJc w:val="left"/>
      <w:pPr>
        <w:ind w:left="11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1" w:tplc="A81A5AB0">
      <w:start w:val="1"/>
      <w:numFmt w:val="bullet"/>
      <w:lvlText w:val="o"/>
      <w:lvlJc w:val="left"/>
      <w:pPr>
        <w:ind w:left="116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2" w:tplc="8A789A28">
      <w:start w:val="1"/>
      <w:numFmt w:val="bullet"/>
      <w:lvlText w:val="▪"/>
      <w:lvlJc w:val="left"/>
      <w:pPr>
        <w:ind w:left="188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3" w:tplc="6AE0926C">
      <w:start w:val="1"/>
      <w:numFmt w:val="bullet"/>
      <w:lvlText w:val="•"/>
      <w:lvlJc w:val="left"/>
      <w:pPr>
        <w:ind w:left="260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4" w:tplc="C7C44A30">
      <w:start w:val="1"/>
      <w:numFmt w:val="bullet"/>
      <w:lvlText w:val="o"/>
      <w:lvlJc w:val="left"/>
      <w:pPr>
        <w:ind w:left="332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5" w:tplc="A4D2A3CE">
      <w:start w:val="1"/>
      <w:numFmt w:val="bullet"/>
      <w:lvlText w:val="▪"/>
      <w:lvlJc w:val="left"/>
      <w:pPr>
        <w:ind w:left="404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6" w:tplc="A38E07A2">
      <w:start w:val="1"/>
      <w:numFmt w:val="bullet"/>
      <w:lvlText w:val="•"/>
      <w:lvlJc w:val="left"/>
      <w:pPr>
        <w:ind w:left="476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7" w:tplc="3E6074FE">
      <w:start w:val="1"/>
      <w:numFmt w:val="bullet"/>
      <w:lvlText w:val="o"/>
      <w:lvlJc w:val="left"/>
      <w:pPr>
        <w:ind w:left="548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8" w:tplc="C22C85CA">
      <w:start w:val="1"/>
      <w:numFmt w:val="bullet"/>
      <w:lvlText w:val="▪"/>
      <w:lvlJc w:val="left"/>
      <w:pPr>
        <w:ind w:left="6204"/>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abstractNum>
  <w:abstractNum w:abstractNumId="7" w15:restartNumberingAfterBreak="0">
    <w:nsid w:val="680D0D57"/>
    <w:multiLevelType w:val="hybridMultilevel"/>
    <w:tmpl w:val="EB664776"/>
    <w:lvl w:ilvl="0" w:tplc="FC20E0DC">
      <w:start w:val="1"/>
      <w:numFmt w:val="bullet"/>
      <w:lvlText w:val="•"/>
      <w:lvlJc w:val="left"/>
      <w:pPr>
        <w:ind w:left="170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1388C500">
      <w:start w:val="1"/>
      <w:numFmt w:val="bullet"/>
      <w:lvlText w:val="o"/>
      <w:lvlJc w:val="left"/>
      <w:pPr>
        <w:ind w:left="116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13502CC8">
      <w:start w:val="1"/>
      <w:numFmt w:val="bullet"/>
      <w:lvlText w:val="▪"/>
      <w:lvlJc w:val="left"/>
      <w:pPr>
        <w:ind w:left="188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631EFC66">
      <w:start w:val="1"/>
      <w:numFmt w:val="bullet"/>
      <w:lvlText w:val="•"/>
      <w:lvlJc w:val="left"/>
      <w:pPr>
        <w:ind w:left="260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99000120">
      <w:start w:val="1"/>
      <w:numFmt w:val="bullet"/>
      <w:lvlText w:val="o"/>
      <w:lvlJc w:val="left"/>
      <w:pPr>
        <w:ind w:left="332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79BEDD76">
      <w:start w:val="1"/>
      <w:numFmt w:val="bullet"/>
      <w:lvlText w:val="▪"/>
      <w:lvlJc w:val="left"/>
      <w:pPr>
        <w:ind w:left="404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9DAE90D4">
      <w:start w:val="1"/>
      <w:numFmt w:val="bullet"/>
      <w:lvlText w:val="•"/>
      <w:lvlJc w:val="left"/>
      <w:pPr>
        <w:ind w:left="476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BA54CD96">
      <w:start w:val="1"/>
      <w:numFmt w:val="bullet"/>
      <w:lvlText w:val="o"/>
      <w:lvlJc w:val="left"/>
      <w:pPr>
        <w:ind w:left="548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7254A504">
      <w:start w:val="1"/>
      <w:numFmt w:val="bullet"/>
      <w:lvlText w:val="▪"/>
      <w:lvlJc w:val="left"/>
      <w:pPr>
        <w:ind w:left="6204"/>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8" w15:restartNumberingAfterBreak="0">
    <w:nsid w:val="6DCE39A7"/>
    <w:multiLevelType w:val="hybridMultilevel"/>
    <w:tmpl w:val="EB2802A8"/>
    <w:lvl w:ilvl="0" w:tplc="307C95F2">
      <w:start w:val="1"/>
      <w:numFmt w:val="bullet"/>
      <w:lvlText w:val="•"/>
      <w:lvlJc w:val="left"/>
      <w:pPr>
        <w:ind w:left="720"/>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1" w:tplc="FD3214AE">
      <w:start w:val="1"/>
      <w:numFmt w:val="bullet"/>
      <w:lvlText w:val="o"/>
      <w:lvlJc w:val="left"/>
      <w:pPr>
        <w:ind w:left="116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2" w:tplc="AC76A9BE">
      <w:start w:val="1"/>
      <w:numFmt w:val="bullet"/>
      <w:lvlText w:val="▪"/>
      <w:lvlJc w:val="left"/>
      <w:pPr>
        <w:ind w:left="188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3" w:tplc="820212B8">
      <w:start w:val="1"/>
      <w:numFmt w:val="bullet"/>
      <w:lvlText w:val="•"/>
      <w:lvlJc w:val="left"/>
      <w:pPr>
        <w:ind w:left="260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4" w:tplc="6A76A96C">
      <w:start w:val="1"/>
      <w:numFmt w:val="bullet"/>
      <w:lvlText w:val="o"/>
      <w:lvlJc w:val="left"/>
      <w:pPr>
        <w:ind w:left="332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5" w:tplc="33968872">
      <w:start w:val="1"/>
      <w:numFmt w:val="bullet"/>
      <w:lvlText w:val="▪"/>
      <w:lvlJc w:val="left"/>
      <w:pPr>
        <w:ind w:left="404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6" w:tplc="219CC85E">
      <w:start w:val="1"/>
      <w:numFmt w:val="bullet"/>
      <w:lvlText w:val="•"/>
      <w:lvlJc w:val="left"/>
      <w:pPr>
        <w:ind w:left="476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7" w:tplc="76F29CDA">
      <w:start w:val="1"/>
      <w:numFmt w:val="bullet"/>
      <w:lvlText w:val="o"/>
      <w:lvlJc w:val="left"/>
      <w:pPr>
        <w:ind w:left="548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lvl w:ilvl="8" w:tplc="BE4AAA82">
      <w:start w:val="1"/>
      <w:numFmt w:val="bullet"/>
      <w:lvlText w:val="▪"/>
      <w:lvlJc w:val="left"/>
      <w:pPr>
        <w:ind w:left="6204"/>
      </w:pPr>
      <w:rPr>
        <w:rFonts w:ascii="Arial" w:eastAsia="Arial" w:hAnsi="Arial" w:cs="Arial"/>
        <w:b w:val="0"/>
        <w:i w:val="0"/>
        <w:strike w:val="0"/>
        <w:dstrike w:val="0"/>
        <w:color w:val="555555"/>
        <w:sz w:val="56"/>
        <w:szCs w:val="56"/>
        <w:u w:val="none" w:color="000000"/>
        <w:bdr w:val="none" w:sz="0" w:space="0" w:color="auto"/>
        <w:shd w:val="clear" w:color="auto" w:fill="auto"/>
        <w:vertAlign w:val="baseline"/>
      </w:rPr>
    </w:lvl>
  </w:abstractNum>
  <w:abstractNum w:abstractNumId="9" w15:restartNumberingAfterBreak="0">
    <w:nsid w:val="776F3E17"/>
    <w:multiLevelType w:val="hybridMultilevel"/>
    <w:tmpl w:val="933CDB00"/>
    <w:lvl w:ilvl="0" w:tplc="4FCA4786">
      <w:start w:val="1"/>
      <w:numFmt w:val="bullet"/>
      <w:lvlText w:val="•"/>
      <w:lvlJc w:val="left"/>
      <w:pPr>
        <w:ind w:left="142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5D34EBD4">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DACC6818">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DBAE46C6">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AC7CABB4">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BB9838DE">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02082C60">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C9044F34">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F0E40648">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num w:numId="1" w16cid:durableId="863402264">
    <w:abstractNumId w:val="8"/>
  </w:num>
  <w:num w:numId="2" w16cid:durableId="1807553283">
    <w:abstractNumId w:val="0"/>
  </w:num>
  <w:num w:numId="3" w16cid:durableId="180751991">
    <w:abstractNumId w:val="6"/>
  </w:num>
  <w:num w:numId="4" w16cid:durableId="1492411202">
    <w:abstractNumId w:val="9"/>
  </w:num>
  <w:num w:numId="5" w16cid:durableId="304630557">
    <w:abstractNumId w:val="2"/>
  </w:num>
  <w:num w:numId="6" w16cid:durableId="1371151794">
    <w:abstractNumId w:val="5"/>
  </w:num>
  <w:num w:numId="7" w16cid:durableId="146015757">
    <w:abstractNumId w:val="3"/>
  </w:num>
  <w:num w:numId="8" w16cid:durableId="829053594">
    <w:abstractNumId w:val="7"/>
  </w:num>
  <w:num w:numId="9" w16cid:durableId="1125999926">
    <w:abstractNumId w:val="1"/>
  </w:num>
  <w:num w:numId="10" w16cid:durableId="1761487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065"/>
    <w:rsid w:val="000662E6"/>
    <w:rsid w:val="00215004"/>
    <w:rsid w:val="002A23DD"/>
    <w:rsid w:val="002A3C62"/>
    <w:rsid w:val="003C4D8B"/>
    <w:rsid w:val="003E6B9D"/>
    <w:rsid w:val="00470862"/>
    <w:rsid w:val="00526ACB"/>
    <w:rsid w:val="00686317"/>
    <w:rsid w:val="00705B3B"/>
    <w:rsid w:val="007A46A0"/>
    <w:rsid w:val="00890B64"/>
    <w:rsid w:val="00AF6925"/>
    <w:rsid w:val="00B30BB4"/>
    <w:rsid w:val="00CA20F9"/>
    <w:rsid w:val="00D009BE"/>
    <w:rsid w:val="00D22105"/>
    <w:rsid w:val="00D71BAD"/>
    <w:rsid w:val="00E62440"/>
    <w:rsid w:val="00EF70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40BA"/>
  <w15:docId w15:val="{68C99CB6-12BE-4239-AB52-4483B5D1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0" w:right="-267" w:hanging="10"/>
      <w:outlineLvl w:val="0"/>
    </w:pPr>
    <w:rPr>
      <w:rFonts w:ascii="Arial" w:eastAsia="Arial" w:hAnsi="Arial" w:cs="Arial"/>
      <w:b/>
      <w:color w:val="5A695E"/>
      <w:sz w:val="160"/>
    </w:rPr>
  </w:style>
  <w:style w:type="paragraph" w:styleId="Titre2">
    <w:name w:val="heading 2"/>
    <w:next w:val="Normal"/>
    <w:link w:val="Titre2Car"/>
    <w:uiPriority w:val="9"/>
    <w:unhideWhenUsed/>
    <w:qFormat/>
    <w:pPr>
      <w:keepNext/>
      <w:keepLines/>
      <w:spacing w:after="0"/>
      <w:ind w:left="190" w:right="809" w:hanging="10"/>
      <w:outlineLvl w:val="1"/>
    </w:pPr>
    <w:rPr>
      <w:rFonts w:ascii="Arial" w:eastAsia="Arial" w:hAnsi="Arial" w:cs="Arial"/>
      <w:b/>
      <w:color w:val="76685C"/>
      <w:sz w:val="10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76685C"/>
      <w:sz w:val="108"/>
    </w:rPr>
  </w:style>
  <w:style w:type="character" w:customStyle="1" w:styleId="Titre1Car">
    <w:name w:val="Titre 1 Car"/>
    <w:link w:val="Titre1"/>
    <w:rPr>
      <w:rFonts w:ascii="Arial" w:eastAsia="Arial" w:hAnsi="Arial" w:cs="Arial"/>
      <w:b/>
      <w:color w:val="5A695E"/>
      <w:sz w:val="1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6863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9" Type="http://schemas.openxmlformats.org/officeDocument/2006/relationships/image" Target="media/image90.jpg"/><Relationship Id="rId34" Type="http://schemas.openxmlformats.org/officeDocument/2006/relationships/image" Target="media/image9.jpg"/><Relationship Id="rId42" Type="http://schemas.openxmlformats.org/officeDocument/2006/relationships/header" Target="header2.xml"/><Relationship Id="rId47" Type="http://schemas.openxmlformats.org/officeDocument/2006/relationships/image" Target="media/image14.png"/><Relationship Id="rId50" Type="http://schemas.openxmlformats.org/officeDocument/2006/relationships/image" Target="media/image14.jpg"/><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2.jpg"/><Relationship Id="rId40" Type="http://schemas.openxmlformats.org/officeDocument/2006/relationships/image" Target="media/image13.jpg"/><Relationship Id="rId45" Type="http://schemas.openxmlformats.org/officeDocument/2006/relationships/header" Target="header3.xml"/><Relationship Id="rId53" Type="http://schemas.openxmlformats.org/officeDocument/2006/relationships/footer" Target="footer4.xml"/><Relationship Id="rId58" Type="http://schemas.openxmlformats.org/officeDocument/2006/relationships/header" Target="header8.xml"/><Relationship Id="rId5" Type="http://schemas.openxmlformats.org/officeDocument/2006/relationships/footnotes" Target="footnotes.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13.png"/><Relationship Id="rId57" Type="http://schemas.openxmlformats.org/officeDocument/2006/relationships/header" Target="header7.xml"/><Relationship Id="rId61" Type="http://schemas.openxmlformats.org/officeDocument/2006/relationships/header" Target="header9.xml"/><Relationship Id="rId31" Type="http://schemas.openxmlformats.org/officeDocument/2006/relationships/image" Target="media/image7.jpeg"/><Relationship Id="rId44" Type="http://schemas.openxmlformats.org/officeDocument/2006/relationships/footer" Target="footer2.xml"/><Relationship Id="rId52" Type="http://schemas.openxmlformats.org/officeDocument/2006/relationships/header" Target="header5.xml"/><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18.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1.xml"/><Relationship Id="rId48" Type="http://schemas.openxmlformats.org/officeDocument/2006/relationships/image" Target="media/image15.jpg"/><Relationship Id="rId56" Type="http://schemas.openxmlformats.org/officeDocument/2006/relationships/footer" Target="footer6.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ettings" Target="settings.xml"/><Relationship Id="rId33" Type="http://schemas.openxmlformats.org/officeDocument/2006/relationships/image" Target="media/image19.png"/><Relationship Id="rId38" Type="http://schemas.openxmlformats.org/officeDocument/2006/relationships/image" Target="media/image80.png"/><Relationship Id="rId46" Type="http://schemas.openxmlformats.org/officeDocument/2006/relationships/footer" Target="footer3.xml"/><Relationship Id="rId59" Type="http://schemas.openxmlformats.org/officeDocument/2006/relationships/footer" Target="footer7.xml"/><Relationship Id="rId41" Type="http://schemas.openxmlformats.org/officeDocument/2006/relationships/header" Target="header1.xml"/><Relationship Id="rId54" Type="http://schemas.openxmlformats.org/officeDocument/2006/relationships/footer" Target="footer5.xml"/><Relationship Id="rId62" Type="http://schemas.openxmlformats.org/officeDocument/2006/relationships/footer" Target="foot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1678</Words>
  <Characters>9233</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Ginette Giffard</dc:creator>
  <cp:keywords/>
  <cp:lastModifiedBy>areq bdc</cp:lastModifiedBy>
  <cp:revision>2</cp:revision>
  <cp:lastPrinted>2023-03-20T14:55:00Z</cp:lastPrinted>
  <dcterms:created xsi:type="dcterms:W3CDTF">2023-04-10T16:33:00Z</dcterms:created>
  <dcterms:modified xsi:type="dcterms:W3CDTF">2023-04-10T16:33:00Z</dcterms:modified>
</cp:coreProperties>
</file>